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3A" w:rsidRPr="00876F9A" w:rsidRDefault="00AA22B9" w:rsidP="00DC5620">
      <w:pPr>
        <w:spacing w:after="0" w:line="240" w:lineRule="auto"/>
        <w:contextualSpacing/>
        <w:jc w:val="center"/>
        <w:outlineLvl w:val="3"/>
        <w:rPr>
          <w:rFonts w:eastAsia="Times New Roman" w:cs="Times New Roman"/>
          <w:b/>
          <w:bCs/>
          <w:lang w:val="tr-TR" w:eastAsia="tr-TR"/>
        </w:rPr>
      </w:pPr>
      <w:r w:rsidRPr="00876F9A">
        <w:rPr>
          <w:rFonts w:eastAsia="Times New Roman" w:cs="Times New Roman"/>
          <w:b/>
          <w:bCs/>
          <w:lang w:val="tr-TR" w:eastAsia="tr-TR"/>
        </w:rPr>
        <w:t xml:space="preserve">GİZLİLİK VE KİŞİSEL VERİLERİN KORUNMASI </w:t>
      </w:r>
      <w:r w:rsidR="00B7799F">
        <w:rPr>
          <w:rFonts w:eastAsia="Times New Roman" w:cs="Times New Roman"/>
          <w:b/>
          <w:bCs/>
          <w:lang w:val="tr-TR" w:eastAsia="tr-TR"/>
        </w:rPr>
        <w:t>HAKKINDA BİLGİLENDİRME</w:t>
      </w:r>
    </w:p>
    <w:p w:rsidR="001A5A3A" w:rsidRPr="00876F9A" w:rsidRDefault="001A5A3A" w:rsidP="00DC5620">
      <w:pPr>
        <w:spacing w:after="120" w:line="240" w:lineRule="auto"/>
        <w:jc w:val="center"/>
        <w:outlineLvl w:val="3"/>
        <w:rPr>
          <w:rFonts w:eastAsia="Times New Roman" w:cs="Times New Roman"/>
          <w:b/>
          <w:bCs/>
          <w:lang w:val="tr-TR" w:eastAsia="tr-TR"/>
        </w:rPr>
      </w:pPr>
    </w:p>
    <w:p w:rsidR="00DC5620" w:rsidRPr="00876F9A" w:rsidRDefault="00743671" w:rsidP="00DC5620">
      <w:pPr>
        <w:spacing w:before="120" w:after="120" w:line="240" w:lineRule="auto"/>
        <w:jc w:val="both"/>
        <w:rPr>
          <w:rFonts w:eastAsia="Times New Roman" w:cs="Times New Roman"/>
          <w:bCs/>
          <w:lang w:val="tr-TR" w:eastAsia="tr-TR"/>
        </w:rPr>
      </w:pPr>
      <w:r w:rsidRPr="00743671">
        <w:rPr>
          <w:rFonts w:eastAsia="Times New Roman" w:cs="Times New Roman"/>
          <w:bCs/>
          <w:lang w:val="tr-TR" w:eastAsia="tr-TR"/>
        </w:rPr>
        <w:t>Aliağa Kimya İhtisas ve Karma Organize Sanayi Bölgesi (“ALOSBİ”)</w:t>
      </w:r>
      <w:r>
        <w:rPr>
          <w:rFonts w:eastAsia="Times New Roman" w:cs="Times New Roman"/>
          <w:bCs/>
          <w:lang w:val="tr-TR" w:eastAsia="tr-TR"/>
        </w:rPr>
        <w:t xml:space="preserve"> </w:t>
      </w:r>
      <w:r w:rsidR="001A5A3A" w:rsidRPr="00876F9A">
        <w:rPr>
          <w:rFonts w:eastAsia="Times New Roman" w:cs="Times New Roman"/>
          <w:bCs/>
          <w:lang w:val="tr-TR" w:eastAsia="tr-TR"/>
        </w:rPr>
        <w:t xml:space="preserve">başta Anayasa’nın 20. maddesinde düzenlenen özel hayatın gizliliği olmak üzere kişilerin temel hak ve özgürlüklerini korumaya azami önem atfetmektedir. Bu çerçevede, kişisel verilerin hukuka uygun olarak korunması ve işlenmesine özen göstermekte, tüm planlama ve faaliyetlerinde bu anlayışla hareket etmektedir. </w:t>
      </w:r>
    </w:p>
    <w:p w:rsidR="00DC5620" w:rsidRPr="00876F9A" w:rsidRDefault="00743671" w:rsidP="00DC5620">
      <w:pPr>
        <w:spacing w:before="120" w:after="120" w:line="240" w:lineRule="auto"/>
        <w:jc w:val="both"/>
        <w:rPr>
          <w:rFonts w:eastAsia="Times New Roman" w:cs="Times New Roman"/>
          <w:lang w:val="tr-TR" w:eastAsia="tr-TR"/>
        </w:rPr>
      </w:pPr>
      <w:r>
        <w:rPr>
          <w:rFonts w:eastAsia="Times New Roman" w:cs="Times New Roman"/>
          <w:bCs/>
          <w:lang w:val="tr-TR" w:eastAsia="tr-TR"/>
        </w:rPr>
        <w:t>ALOSBİ</w:t>
      </w:r>
      <w:r w:rsidR="001A5A3A" w:rsidRPr="00876F9A">
        <w:rPr>
          <w:rFonts w:eastAsia="Times New Roman" w:cs="Times New Roman"/>
          <w:bCs/>
          <w:lang w:val="tr-TR" w:eastAsia="tr-TR"/>
        </w:rPr>
        <w:t xml:space="preserve">, özel hayatın gizliliğinin temeli olan kişisel verilerin korunması ve </w:t>
      </w:r>
      <w:r w:rsidR="00376E4C" w:rsidRPr="00876F9A">
        <w:rPr>
          <w:rFonts w:eastAsia="Times New Roman" w:cs="Times New Roman"/>
          <w:bCs/>
          <w:lang w:val="tr-TR" w:eastAsia="tr-TR"/>
        </w:rPr>
        <w:t xml:space="preserve">hukuka uygun olarak </w:t>
      </w:r>
      <w:r w:rsidR="001A5A3A" w:rsidRPr="00876F9A">
        <w:rPr>
          <w:rFonts w:eastAsia="Times New Roman" w:cs="Times New Roman"/>
          <w:bCs/>
          <w:lang w:val="tr-TR" w:eastAsia="tr-TR"/>
        </w:rPr>
        <w:t xml:space="preserve">işlenmesini sadece mevzuata uyum sağlama kapsamında değerlendirmemekte, yaklaşımının temeline insana verdiği değeri koymaktadır. Bu bilinçle hareket eden </w:t>
      </w:r>
      <w:r>
        <w:rPr>
          <w:rFonts w:eastAsia="Times New Roman" w:cs="Times New Roman"/>
          <w:bCs/>
          <w:lang w:val="tr-TR" w:eastAsia="tr-TR"/>
        </w:rPr>
        <w:t>ALOSBİ</w:t>
      </w:r>
      <w:r w:rsidR="001A5A3A" w:rsidRPr="00876F9A">
        <w:rPr>
          <w:rFonts w:eastAsia="Times New Roman" w:cs="Times New Roman"/>
          <w:bCs/>
          <w:lang w:val="tr-TR" w:eastAsia="tr-TR"/>
        </w:rPr>
        <w:t xml:space="preserve"> kişisel verilerin güvenli bir şekilde saklanması ile </w:t>
      </w:r>
      <w:r w:rsidR="001A5A3A" w:rsidRPr="00876F9A">
        <w:rPr>
          <w:rFonts w:eastAsia="Times New Roman" w:cs="Times New Roman"/>
          <w:lang w:val="tr-TR" w:eastAsia="tr-TR"/>
        </w:rPr>
        <w:t>hukuka aykırı olarak işlenmesinin önlenmesi için gerekli her türlü idari ve teknik önlemi almaktadır.</w:t>
      </w:r>
    </w:p>
    <w:p w:rsidR="005C3867" w:rsidRPr="00876F9A" w:rsidRDefault="00AA22B9"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Bu çerçevede</w:t>
      </w:r>
      <w:r w:rsidR="00003C56" w:rsidRPr="00876F9A">
        <w:rPr>
          <w:rFonts w:eastAsia="Times New Roman" w:cs="Times New Roman"/>
          <w:lang w:val="tr-TR" w:eastAsia="tr-TR"/>
        </w:rPr>
        <w:t>,</w:t>
      </w:r>
      <w:r w:rsidRPr="00876F9A">
        <w:rPr>
          <w:rFonts w:eastAsia="Times New Roman" w:cs="Times New Roman"/>
          <w:lang w:val="tr-TR" w:eastAsia="tr-TR"/>
        </w:rPr>
        <w:t xml:space="preserve"> </w:t>
      </w:r>
      <w:r w:rsidR="00A2445B" w:rsidRPr="00876F9A">
        <w:rPr>
          <w:rFonts w:eastAsia="Times New Roman" w:cs="Times New Roman"/>
          <w:lang w:val="tr-TR" w:eastAsia="tr-TR"/>
        </w:rPr>
        <w:t xml:space="preserve">6698 sayılı Kişisel Verilerin Korunması Kanunu’na uygun olarak </w:t>
      </w:r>
      <w:r w:rsidR="00B7799F">
        <w:rPr>
          <w:rFonts w:eastAsia="Times New Roman" w:cs="Times New Roman"/>
          <w:lang w:val="tr-TR" w:eastAsia="tr-TR"/>
        </w:rPr>
        <w:t>“</w:t>
      </w:r>
      <w:r w:rsidR="00743671" w:rsidRPr="00743671">
        <w:rPr>
          <w:rFonts w:eastAsia="Times New Roman" w:cs="Times New Roman"/>
          <w:lang w:val="tr-TR" w:eastAsia="tr-TR"/>
        </w:rPr>
        <w:t>www.alosbi.org.tr</w:t>
      </w:r>
      <w:r w:rsidR="00B7799F">
        <w:rPr>
          <w:rFonts w:eastAsia="Times New Roman" w:cs="Times New Roman"/>
          <w:lang w:val="tr-TR" w:eastAsia="tr-TR"/>
        </w:rPr>
        <w:t>”</w:t>
      </w:r>
      <w:r w:rsidRPr="00876F9A">
        <w:rPr>
          <w:rFonts w:eastAsia="Times New Roman" w:cs="Times New Roman"/>
          <w:lang w:val="tr-TR" w:eastAsia="tr-TR"/>
        </w:rPr>
        <w:t xml:space="preserve"> </w:t>
      </w:r>
      <w:r w:rsidR="00B7799F">
        <w:rPr>
          <w:rFonts w:eastAsia="Times New Roman" w:cs="Times New Roman"/>
          <w:lang w:val="tr-TR" w:eastAsia="tr-TR"/>
        </w:rPr>
        <w:t>internet sitesi</w:t>
      </w:r>
      <w:r w:rsidR="00A2445B">
        <w:rPr>
          <w:rFonts w:eastAsia="Times New Roman" w:cs="Times New Roman"/>
          <w:lang w:val="tr-TR" w:eastAsia="tr-TR"/>
        </w:rPr>
        <w:t xml:space="preserve">nin </w:t>
      </w:r>
      <w:r w:rsidR="005C3867" w:rsidRPr="00876F9A">
        <w:rPr>
          <w:rFonts w:eastAsia="Times New Roman" w:cs="Times New Roman"/>
          <w:lang w:val="tr-TR" w:eastAsia="tr-TR"/>
        </w:rPr>
        <w:t xml:space="preserve">kullanımı esnasında üretilen veya paylaşılan kişisel verilerin </w:t>
      </w:r>
      <w:r w:rsidR="00A2445B">
        <w:rPr>
          <w:rFonts w:eastAsia="Times New Roman" w:cs="Times New Roman"/>
          <w:lang w:val="tr-TR" w:eastAsia="tr-TR"/>
        </w:rPr>
        <w:t>işlenme ve aktarılma koşulları hakkındaki bilgiler aşağıda sunulmaktadır</w:t>
      </w:r>
      <w:r w:rsidR="00B7799F">
        <w:rPr>
          <w:rFonts w:eastAsia="Times New Roman" w:cs="Times New Roman"/>
          <w:lang w:val="tr-TR" w:eastAsia="tr-TR"/>
        </w:rPr>
        <w:t>.</w:t>
      </w:r>
    </w:p>
    <w:p w:rsidR="00530268" w:rsidRPr="00876F9A" w:rsidRDefault="00530268" w:rsidP="00DC5620">
      <w:pPr>
        <w:spacing w:before="120" w:after="120" w:line="240" w:lineRule="auto"/>
        <w:jc w:val="both"/>
        <w:rPr>
          <w:rFonts w:eastAsia="Times New Roman" w:cs="Times New Roman"/>
          <w:lang w:val="tr-TR" w:eastAsia="tr-TR"/>
        </w:rPr>
      </w:pPr>
    </w:p>
    <w:p w:rsidR="005C3867" w:rsidRPr="00876F9A" w:rsidRDefault="005C3867" w:rsidP="00DC5620">
      <w:pPr>
        <w:pStyle w:val="Balk2"/>
        <w:contextualSpacing w:val="0"/>
      </w:pPr>
      <w:r w:rsidRPr="00876F9A">
        <w:t>Tanımlar</w:t>
      </w:r>
    </w:p>
    <w:p w:rsidR="000E05EC" w:rsidRPr="000E05EC" w:rsidRDefault="000E05EC" w:rsidP="00DC5620">
      <w:pPr>
        <w:spacing w:after="120" w:line="240" w:lineRule="auto"/>
        <w:jc w:val="both"/>
        <w:rPr>
          <w:rFonts w:eastAsia="Times New Roman" w:cs="Times New Roman"/>
          <w:lang w:val="tr-TR" w:eastAsia="tr-TR"/>
        </w:rPr>
      </w:pPr>
      <w:r w:rsidRPr="000E05EC">
        <w:rPr>
          <w:rFonts w:eastAsia="Times New Roman" w:cs="Times New Roman"/>
          <w:b/>
          <w:i/>
          <w:lang w:val="tr-TR" w:eastAsia="tr-TR"/>
        </w:rPr>
        <w:t>İnternet Sitesi:</w:t>
      </w:r>
      <w:r>
        <w:rPr>
          <w:rFonts w:eastAsia="Times New Roman" w:cs="Times New Roman"/>
          <w:lang w:val="tr-TR" w:eastAsia="tr-TR"/>
        </w:rPr>
        <w:t xml:space="preserve"> </w:t>
      </w:r>
      <w:r w:rsidR="00F60870">
        <w:rPr>
          <w:rFonts w:eastAsia="Times New Roman" w:cs="Times New Roman"/>
          <w:lang w:val="tr-TR" w:eastAsia="tr-TR"/>
        </w:rPr>
        <w:t>“</w:t>
      </w:r>
      <w:r w:rsidR="00743671" w:rsidRPr="00743671">
        <w:rPr>
          <w:rFonts w:eastAsia="Times New Roman" w:cs="Times New Roman"/>
          <w:lang w:val="tr-TR" w:eastAsia="tr-TR"/>
        </w:rPr>
        <w:t>www.alosbi.org.tr</w:t>
      </w:r>
      <w:r w:rsidR="00CE2202" w:rsidRPr="001D376E">
        <w:rPr>
          <w:rFonts w:eastAsia="Times New Roman" w:cs="Times New Roman"/>
          <w:lang w:val="tr-TR" w:eastAsia="tr-TR"/>
        </w:rPr>
        <w:t xml:space="preserve">” </w:t>
      </w:r>
      <w:r w:rsidR="00CE2202">
        <w:rPr>
          <w:rFonts w:eastAsia="Times New Roman" w:cs="Times New Roman"/>
          <w:lang w:val="tr-TR" w:eastAsia="tr-TR"/>
        </w:rPr>
        <w:t>adresinde bulunan</w:t>
      </w:r>
      <w:r>
        <w:rPr>
          <w:rFonts w:eastAsia="Times New Roman" w:cs="Times New Roman"/>
          <w:lang w:val="tr-TR" w:eastAsia="tr-TR"/>
        </w:rPr>
        <w:t xml:space="preserve"> internet sitesidir.</w:t>
      </w:r>
    </w:p>
    <w:p w:rsidR="00FC7AB2" w:rsidRPr="00876F9A" w:rsidRDefault="00FC7AB2" w:rsidP="00DC5620">
      <w:pPr>
        <w:spacing w:after="120" w:line="240" w:lineRule="auto"/>
        <w:jc w:val="both"/>
        <w:rPr>
          <w:rStyle w:val="Vurgu"/>
          <w:rFonts w:eastAsia="Times New Roman" w:cs="Times New Roman"/>
          <w:b/>
          <w:iCs w:val="0"/>
          <w:lang w:val="tr-TR" w:eastAsia="tr-TR"/>
        </w:rPr>
      </w:pPr>
      <w:r w:rsidRPr="00876F9A">
        <w:rPr>
          <w:rFonts w:eastAsia="Times New Roman" w:cs="Times New Roman"/>
          <w:b/>
          <w:i/>
          <w:lang w:val="tr-TR" w:eastAsia="tr-TR"/>
        </w:rPr>
        <w:t xml:space="preserve">Kanun: </w:t>
      </w:r>
      <w:r w:rsidRPr="00876F9A">
        <w:rPr>
          <w:rFonts w:eastAsia="Times New Roman" w:cs="Times New Roman"/>
          <w:lang w:val="tr-TR" w:eastAsia="tr-TR"/>
        </w:rPr>
        <w:t>6698 sayılı Kişisel Verilerin Korunması Kanunu’dur</w:t>
      </w:r>
      <w:r w:rsidRPr="00876F9A">
        <w:rPr>
          <w:lang w:val="tr-TR"/>
        </w:rPr>
        <w:t>.</w:t>
      </w:r>
    </w:p>
    <w:p w:rsidR="005C3867" w:rsidRPr="00876F9A" w:rsidRDefault="005C3867" w:rsidP="00DC5620">
      <w:pPr>
        <w:spacing w:after="120" w:line="240" w:lineRule="auto"/>
        <w:jc w:val="both"/>
        <w:rPr>
          <w:lang w:val="tr-TR"/>
        </w:rPr>
      </w:pPr>
      <w:r w:rsidRPr="00876F9A">
        <w:rPr>
          <w:rStyle w:val="Vurgu"/>
          <w:b/>
          <w:bCs/>
          <w:lang w:val="tr-TR"/>
        </w:rPr>
        <w:t xml:space="preserve">Kişisel </w:t>
      </w:r>
      <w:r w:rsidR="00A2445B">
        <w:rPr>
          <w:rStyle w:val="Vurgu"/>
          <w:b/>
          <w:bCs/>
          <w:lang w:val="tr-TR"/>
        </w:rPr>
        <w:t>V</w:t>
      </w:r>
      <w:r w:rsidRPr="00876F9A">
        <w:rPr>
          <w:rStyle w:val="Vurgu"/>
          <w:b/>
          <w:bCs/>
          <w:lang w:val="tr-TR"/>
        </w:rPr>
        <w:t>eri</w:t>
      </w:r>
      <w:r w:rsidRPr="00876F9A">
        <w:rPr>
          <w:rStyle w:val="Gl"/>
          <w:lang w:val="tr-TR"/>
        </w:rPr>
        <w:t>:</w:t>
      </w:r>
      <w:r w:rsidRPr="00876F9A">
        <w:rPr>
          <w:lang w:val="tr-TR"/>
        </w:rPr>
        <w:t xml:space="preserve"> Kimliği belirli veya belirlenebilir gerçek kişiye</w:t>
      </w:r>
      <w:r w:rsidR="00FC7AB2" w:rsidRPr="00876F9A">
        <w:rPr>
          <w:lang w:val="tr-TR"/>
        </w:rPr>
        <w:t xml:space="preserve"> ilişkin her türlü bilgidir</w:t>
      </w:r>
      <w:r w:rsidRPr="00876F9A">
        <w:rPr>
          <w:lang w:val="tr-TR"/>
        </w:rPr>
        <w:t>.</w:t>
      </w:r>
    </w:p>
    <w:p w:rsidR="005C3867" w:rsidRDefault="00E148B5" w:rsidP="00DC5620">
      <w:pPr>
        <w:spacing w:after="120" w:line="240" w:lineRule="auto"/>
        <w:jc w:val="both"/>
        <w:rPr>
          <w:rFonts w:eastAsia="Times New Roman" w:cs="Times New Roman"/>
          <w:lang w:val="tr-TR" w:eastAsia="tr-TR"/>
        </w:rPr>
      </w:pPr>
      <w:r>
        <w:rPr>
          <w:rFonts w:eastAsia="Times New Roman" w:cs="Times New Roman"/>
          <w:b/>
          <w:i/>
          <w:lang w:val="tr-TR" w:eastAsia="tr-TR"/>
        </w:rPr>
        <w:t>Çevrimiçi Ziyaretçi</w:t>
      </w:r>
      <w:r w:rsidR="00B77556">
        <w:rPr>
          <w:rFonts w:eastAsia="Times New Roman" w:cs="Times New Roman"/>
          <w:b/>
          <w:i/>
          <w:lang w:val="tr-TR" w:eastAsia="tr-TR"/>
        </w:rPr>
        <w:t>/İlgili Kişi</w:t>
      </w:r>
      <w:r w:rsidR="005C3867" w:rsidRPr="00876F9A">
        <w:rPr>
          <w:rFonts w:eastAsia="Times New Roman" w:cs="Times New Roman"/>
          <w:b/>
          <w:i/>
          <w:lang w:val="tr-TR" w:eastAsia="tr-TR"/>
        </w:rPr>
        <w:t>:</w:t>
      </w:r>
      <w:r w:rsidR="005C3867" w:rsidRPr="00876F9A">
        <w:rPr>
          <w:rFonts w:eastAsia="Times New Roman" w:cs="Times New Roman"/>
          <w:lang w:val="tr-TR" w:eastAsia="tr-TR"/>
        </w:rPr>
        <w:t xml:space="preserve"> İnternet Sitesi’ne </w:t>
      </w:r>
      <w:r w:rsidR="00FC7AB2" w:rsidRPr="00876F9A">
        <w:rPr>
          <w:rFonts w:eastAsia="Times New Roman" w:cs="Times New Roman"/>
          <w:lang w:val="tr-TR" w:eastAsia="tr-TR"/>
        </w:rPr>
        <w:t>erişen tüm kişilerdir.</w:t>
      </w:r>
      <w:r w:rsidR="00DA3ABC">
        <w:rPr>
          <w:rFonts w:eastAsia="Times New Roman" w:cs="Times New Roman"/>
          <w:lang w:val="tr-TR" w:eastAsia="tr-TR"/>
        </w:rPr>
        <w:t xml:space="preserve"> İlgili </w:t>
      </w:r>
      <w:r w:rsidR="00743671" w:rsidRPr="005149E0">
        <w:rPr>
          <w:rFonts w:eastAsia="Times New Roman" w:cs="Times New Roman"/>
          <w:lang w:val="tr-TR" w:eastAsia="tr-TR"/>
        </w:rPr>
        <w:t>kuruluş</w:t>
      </w:r>
      <w:r w:rsidR="00DA3ABC">
        <w:rPr>
          <w:rFonts w:eastAsia="Times New Roman" w:cs="Times New Roman"/>
          <w:lang w:val="tr-TR" w:eastAsia="tr-TR"/>
        </w:rPr>
        <w:t xml:space="preserve"> politikalarında Ziyaretçi kişi grubu </w:t>
      </w:r>
      <w:r w:rsidR="00943ED5">
        <w:rPr>
          <w:rFonts w:eastAsia="Times New Roman" w:cs="Times New Roman"/>
          <w:lang w:val="tr-TR" w:eastAsia="tr-TR"/>
        </w:rPr>
        <w:t>kapsamında</w:t>
      </w:r>
      <w:r w:rsidR="00DA3ABC">
        <w:rPr>
          <w:rFonts w:eastAsia="Times New Roman" w:cs="Times New Roman"/>
          <w:lang w:val="tr-TR" w:eastAsia="tr-TR"/>
        </w:rPr>
        <w:t xml:space="preserve"> yer almaktadır.</w:t>
      </w:r>
    </w:p>
    <w:p w:rsidR="00B77556" w:rsidRDefault="00B77556" w:rsidP="00DC5620">
      <w:pPr>
        <w:spacing w:after="120" w:line="240" w:lineRule="auto"/>
        <w:jc w:val="both"/>
        <w:rPr>
          <w:rFonts w:eastAsia="Times New Roman" w:cs="Times New Roman"/>
          <w:lang w:val="tr-TR" w:eastAsia="tr-TR"/>
        </w:rPr>
      </w:pPr>
      <w:r w:rsidRPr="00B77556">
        <w:rPr>
          <w:rFonts w:eastAsia="Times New Roman" w:cs="Times New Roman"/>
          <w:b/>
          <w:i/>
          <w:lang w:val="tr-TR" w:eastAsia="tr-TR"/>
        </w:rPr>
        <w:t>Kurul:</w:t>
      </w:r>
      <w:r>
        <w:rPr>
          <w:rFonts w:eastAsia="Times New Roman" w:cs="Times New Roman"/>
          <w:lang w:val="tr-TR" w:eastAsia="tr-TR"/>
        </w:rPr>
        <w:t xml:space="preserve"> Kişisel Verileri Koruma Kurulu</w:t>
      </w:r>
      <w:r w:rsidR="00A57310">
        <w:rPr>
          <w:rFonts w:eastAsia="Times New Roman" w:cs="Times New Roman"/>
          <w:lang w:val="tr-TR" w:eastAsia="tr-TR"/>
        </w:rPr>
        <w:t>’dur.</w:t>
      </w:r>
    </w:p>
    <w:p w:rsidR="00B77556" w:rsidRDefault="005149E0" w:rsidP="00DC5620">
      <w:pPr>
        <w:spacing w:after="120" w:line="240" w:lineRule="auto"/>
        <w:jc w:val="both"/>
        <w:rPr>
          <w:rFonts w:eastAsia="Times New Roman" w:cs="Times New Roman"/>
          <w:bCs/>
          <w:lang w:val="tr-TR" w:eastAsia="tr-TR"/>
        </w:rPr>
      </w:pPr>
      <w:r>
        <w:rPr>
          <w:rFonts w:eastAsia="Times New Roman" w:cs="Times New Roman"/>
          <w:b/>
          <w:i/>
          <w:lang w:val="tr-TR" w:eastAsia="tr-TR"/>
        </w:rPr>
        <w:t>Kuruluş</w:t>
      </w:r>
      <w:r w:rsidR="00B77556" w:rsidRPr="00B77556">
        <w:rPr>
          <w:rFonts w:eastAsia="Times New Roman" w:cs="Times New Roman"/>
          <w:b/>
          <w:i/>
          <w:lang w:val="tr-TR" w:eastAsia="tr-TR"/>
        </w:rPr>
        <w:t>:</w:t>
      </w:r>
      <w:r w:rsidR="00743671" w:rsidRPr="00743671">
        <w:rPr>
          <w:rFonts w:eastAsia="Times New Roman" w:cs="Times New Roman"/>
          <w:bCs/>
          <w:lang w:val="tr-TR" w:eastAsia="tr-TR"/>
        </w:rPr>
        <w:t xml:space="preserve"> Aliağa Kimya İhtisas ve Karma Organize Sanayi Bölgesi</w:t>
      </w:r>
      <w:r w:rsidR="00863E5B">
        <w:rPr>
          <w:rFonts w:eastAsia="Times New Roman" w:cs="Times New Roman"/>
          <w:bCs/>
          <w:lang w:val="tr-TR" w:eastAsia="tr-TR"/>
        </w:rPr>
        <w:t xml:space="preserve"> </w:t>
      </w:r>
      <w:r w:rsidR="00A82A33" w:rsidRPr="00A82A33">
        <w:rPr>
          <w:rFonts w:eastAsia="Times New Roman" w:cs="Times New Roman"/>
          <w:bCs/>
          <w:lang w:val="tr-TR" w:eastAsia="tr-TR"/>
        </w:rPr>
        <w:t>(“ALOSBİ”)</w:t>
      </w:r>
      <w:r w:rsidR="00863E5B">
        <w:rPr>
          <w:rFonts w:eastAsia="Times New Roman" w:cs="Times New Roman"/>
          <w:bCs/>
          <w:lang w:val="tr-TR" w:eastAsia="tr-TR"/>
        </w:rPr>
        <w:t>’</w:t>
      </w:r>
      <w:proofErr w:type="spellStart"/>
      <w:r w:rsidR="00863E5B">
        <w:rPr>
          <w:rFonts w:eastAsia="Times New Roman" w:cs="Times New Roman"/>
          <w:bCs/>
          <w:lang w:val="tr-TR" w:eastAsia="tr-TR"/>
        </w:rPr>
        <w:t>dir</w:t>
      </w:r>
      <w:proofErr w:type="spellEnd"/>
      <w:r w:rsidR="00863E5B">
        <w:rPr>
          <w:rFonts w:eastAsia="Times New Roman" w:cs="Times New Roman"/>
          <w:bCs/>
          <w:lang w:val="tr-TR" w:eastAsia="tr-TR"/>
        </w:rPr>
        <w:t>.</w:t>
      </w:r>
    </w:p>
    <w:p w:rsidR="00774254" w:rsidRPr="00B77556" w:rsidRDefault="00774254" w:rsidP="00774254">
      <w:pPr>
        <w:spacing w:after="120" w:line="240" w:lineRule="auto"/>
        <w:jc w:val="both"/>
        <w:rPr>
          <w:rFonts w:eastAsia="Times New Roman" w:cs="Times New Roman"/>
          <w:b/>
          <w:i/>
          <w:lang w:val="tr-TR" w:eastAsia="tr-TR"/>
        </w:rPr>
      </w:pPr>
      <w:r>
        <w:rPr>
          <w:rFonts w:eastAsia="Times New Roman" w:cs="Times New Roman"/>
          <w:b/>
          <w:i/>
          <w:lang w:val="tr-TR" w:eastAsia="tr-TR"/>
        </w:rPr>
        <w:t>Y</w:t>
      </w:r>
      <w:r w:rsidRPr="00774254">
        <w:rPr>
          <w:rFonts w:eastAsia="Times New Roman" w:cs="Times New Roman"/>
          <w:b/>
          <w:i/>
          <w:lang w:val="tr-TR" w:eastAsia="tr-TR"/>
        </w:rPr>
        <w:t xml:space="preserve">er sağlayıcı: </w:t>
      </w:r>
      <w:r w:rsidRPr="00774254">
        <w:rPr>
          <w:rFonts w:eastAsia="Times New Roman" w:cs="Times New Roman"/>
          <w:lang w:val="tr-TR" w:eastAsia="tr-TR"/>
        </w:rPr>
        <w:t xml:space="preserve">İnternet ortamında </w:t>
      </w:r>
      <w:r>
        <w:rPr>
          <w:rFonts w:eastAsia="Times New Roman" w:cs="Times New Roman"/>
          <w:lang w:val="tr-TR" w:eastAsia="tr-TR"/>
        </w:rPr>
        <w:t>h</w:t>
      </w:r>
      <w:r w:rsidRPr="00774254">
        <w:rPr>
          <w:rFonts w:eastAsia="Times New Roman" w:cs="Times New Roman"/>
          <w:lang w:val="tr-TR" w:eastAsia="tr-TR"/>
        </w:rPr>
        <w:t>izmet ve içerikleri barındıran sistemleri sağlayan veya işleten gerçek veya tüzel kişileri ifade eder.</w:t>
      </w:r>
    </w:p>
    <w:p w:rsidR="00B77556" w:rsidRPr="00876F9A" w:rsidRDefault="00B77556" w:rsidP="00DC5620">
      <w:pPr>
        <w:spacing w:after="120" w:line="240" w:lineRule="auto"/>
        <w:jc w:val="both"/>
        <w:rPr>
          <w:rFonts w:eastAsia="Times New Roman" w:cs="Times New Roman"/>
          <w:b/>
          <w:i/>
          <w:lang w:val="tr-TR" w:eastAsia="tr-TR"/>
        </w:rPr>
      </w:pPr>
    </w:p>
    <w:p w:rsidR="00AA22B9" w:rsidRPr="00876F9A" w:rsidRDefault="00AA22B9" w:rsidP="00DC5620">
      <w:pPr>
        <w:pStyle w:val="Balk2"/>
        <w:contextualSpacing w:val="0"/>
      </w:pPr>
      <w:r w:rsidRPr="00876F9A">
        <w:t>İşlenen Kişisel Veriler</w:t>
      </w:r>
    </w:p>
    <w:p w:rsidR="00AA22B9" w:rsidRPr="00876F9A" w:rsidRDefault="00E148B5" w:rsidP="00DC5620">
      <w:pPr>
        <w:spacing w:before="120" w:after="120" w:line="240" w:lineRule="auto"/>
        <w:jc w:val="both"/>
        <w:rPr>
          <w:rFonts w:eastAsia="Times New Roman" w:cs="Times New Roman"/>
          <w:lang w:val="tr-TR" w:eastAsia="tr-TR"/>
        </w:rPr>
      </w:pPr>
      <w:r>
        <w:rPr>
          <w:rFonts w:eastAsia="Times New Roman" w:cs="Times New Roman"/>
          <w:lang w:val="tr-TR" w:eastAsia="tr-TR"/>
        </w:rPr>
        <w:t xml:space="preserve">Çevrimiçi </w:t>
      </w:r>
      <w:proofErr w:type="spellStart"/>
      <w:r>
        <w:rPr>
          <w:rFonts w:eastAsia="Times New Roman" w:cs="Times New Roman"/>
          <w:lang w:val="tr-TR" w:eastAsia="tr-TR"/>
        </w:rPr>
        <w:t>Ziyaretçi</w:t>
      </w:r>
      <w:r w:rsidR="00AA22B9" w:rsidRPr="00876F9A">
        <w:rPr>
          <w:rFonts w:eastAsia="Times New Roman" w:cs="Times New Roman"/>
          <w:lang w:val="tr-TR" w:eastAsia="tr-TR"/>
        </w:rPr>
        <w:t>’n</w:t>
      </w:r>
      <w:r>
        <w:rPr>
          <w:rFonts w:eastAsia="Times New Roman" w:cs="Times New Roman"/>
          <w:lang w:val="tr-TR" w:eastAsia="tr-TR"/>
        </w:rPr>
        <w:t>i</w:t>
      </w:r>
      <w:r w:rsidR="00AA22B9" w:rsidRPr="00876F9A">
        <w:rPr>
          <w:rFonts w:eastAsia="Times New Roman" w:cs="Times New Roman"/>
          <w:lang w:val="tr-TR" w:eastAsia="tr-TR"/>
        </w:rPr>
        <w:t>n</w:t>
      </w:r>
      <w:proofErr w:type="spellEnd"/>
      <w:r w:rsidR="00AA22B9" w:rsidRPr="00876F9A">
        <w:rPr>
          <w:rFonts w:eastAsia="Times New Roman" w:cs="Times New Roman"/>
          <w:lang w:val="tr-TR" w:eastAsia="tr-TR"/>
        </w:rPr>
        <w:t xml:space="preserve">, İnternet Sitesi’ne erişimine ve İnternet Sitesi’nde yaptığı işlemlere bağlı olarak işlenen kişisel </w:t>
      </w:r>
      <w:r w:rsidR="00DC5620" w:rsidRPr="00876F9A">
        <w:rPr>
          <w:rFonts w:eastAsia="Times New Roman" w:cs="Times New Roman"/>
          <w:lang w:val="tr-TR" w:eastAsia="tr-TR"/>
        </w:rPr>
        <w:t>verileri aşağıda sunulmaktadır:</w:t>
      </w:r>
    </w:p>
    <w:p w:rsidR="00AA22B9" w:rsidRPr="00876F9A" w:rsidRDefault="00DC5620"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 xml:space="preserve">İnternet Sitesi’ni ziyaret eden </w:t>
      </w:r>
      <w:r w:rsidR="00E148B5">
        <w:rPr>
          <w:rFonts w:eastAsia="Times New Roman" w:cs="Times New Roman"/>
          <w:lang w:val="tr-TR" w:eastAsia="tr-TR"/>
        </w:rPr>
        <w:t>Çevrimiçi Ziyaretçi</w:t>
      </w:r>
      <w:r w:rsidR="00DA3ABC">
        <w:rPr>
          <w:rFonts w:eastAsia="Times New Roman" w:cs="Times New Roman"/>
          <w:lang w:val="tr-TR" w:eastAsia="tr-TR"/>
        </w:rPr>
        <w:t>l</w:t>
      </w:r>
      <w:r w:rsidR="00E148B5">
        <w:rPr>
          <w:rFonts w:eastAsia="Times New Roman" w:cs="Times New Roman"/>
          <w:lang w:val="tr-TR" w:eastAsia="tr-TR"/>
        </w:rPr>
        <w:t>e</w:t>
      </w:r>
      <w:r w:rsidR="00DA3ABC">
        <w:rPr>
          <w:rFonts w:eastAsia="Times New Roman" w:cs="Times New Roman"/>
          <w:lang w:val="tr-TR" w:eastAsia="tr-TR"/>
        </w:rPr>
        <w:t>r için,</w:t>
      </w:r>
    </w:p>
    <w:p w:rsidR="00AA22B9" w:rsidRDefault="00AA22B9"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 xml:space="preserve">- </w:t>
      </w:r>
      <w:r w:rsidR="0024558B">
        <w:rPr>
          <w:rFonts w:eastAsia="Times New Roman" w:cs="Times New Roman"/>
          <w:lang w:val="tr-TR" w:eastAsia="tr-TR"/>
        </w:rPr>
        <w:t>İşlem Güvenliği Bilgisi (</w:t>
      </w:r>
      <w:r w:rsidR="00774254">
        <w:rPr>
          <w:rFonts w:eastAsia="Times New Roman" w:cs="Times New Roman"/>
          <w:lang w:val="tr-TR" w:eastAsia="tr-TR"/>
        </w:rPr>
        <w:t>IP adresi, s</w:t>
      </w:r>
      <w:r w:rsidR="00DC5620" w:rsidRPr="00876F9A">
        <w:rPr>
          <w:rFonts w:eastAsia="Times New Roman" w:cs="Times New Roman"/>
          <w:lang w:val="tr-TR" w:eastAsia="tr-TR"/>
        </w:rPr>
        <w:t>it</w:t>
      </w:r>
      <w:r w:rsidR="00DC381D">
        <w:rPr>
          <w:rFonts w:eastAsia="Times New Roman" w:cs="Times New Roman"/>
          <w:lang w:val="tr-TR" w:eastAsia="tr-TR"/>
        </w:rPr>
        <w:t>e trafik</w:t>
      </w:r>
      <w:r w:rsidR="002D2D45">
        <w:rPr>
          <w:rFonts w:eastAsia="Times New Roman" w:cs="Times New Roman"/>
          <w:lang w:val="tr-TR" w:eastAsia="tr-TR"/>
        </w:rPr>
        <w:t xml:space="preserve"> bilgisi</w:t>
      </w:r>
      <w:r w:rsidR="0024558B">
        <w:rPr>
          <w:rFonts w:eastAsia="Times New Roman" w:cs="Times New Roman"/>
          <w:lang w:val="tr-TR" w:eastAsia="tr-TR"/>
        </w:rPr>
        <w:t xml:space="preserve"> vb.)</w:t>
      </w:r>
    </w:p>
    <w:p w:rsidR="00DC5620" w:rsidRPr="00876F9A" w:rsidRDefault="00DC5620" w:rsidP="00DC5620">
      <w:pPr>
        <w:spacing w:before="120" w:after="120" w:line="240" w:lineRule="auto"/>
        <w:jc w:val="both"/>
        <w:rPr>
          <w:rFonts w:eastAsia="Times New Roman" w:cs="Times New Roman"/>
          <w:lang w:val="tr-TR" w:eastAsia="tr-TR"/>
        </w:rPr>
      </w:pPr>
    </w:p>
    <w:p w:rsidR="00AA22B9" w:rsidRPr="00876F9A" w:rsidRDefault="00AA22B9"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İnternet Sitesi’ndeki formları dolduran</w:t>
      </w:r>
      <w:r w:rsidR="008F2648" w:rsidRPr="00876F9A">
        <w:rPr>
          <w:rFonts w:eastAsia="Times New Roman" w:cs="Times New Roman"/>
          <w:lang w:val="tr-TR" w:eastAsia="tr-TR"/>
        </w:rPr>
        <w:t xml:space="preserve"> </w:t>
      </w:r>
      <w:r w:rsidR="00E148B5">
        <w:rPr>
          <w:rFonts w:eastAsia="Times New Roman" w:cs="Times New Roman"/>
          <w:lang w:val="tr-TR" w:eastAsia="tr-TR"/>
        </w:rPr>
        <w:t>Çevrimiçi Ziyaretçi</w:t>
      </w:r>
      <w:r w:rsidR="008F2648" w:rsidRPr="00876F9A">
        <w:rPr>
          <w:rFonts w:eastAsia="Times New Roman" w:cs="Times New Roman"/>
          <w:lang w:val="tr-TR" w:eastAsia="tr-TR"/>
        </w:rPr>
        <w:t>l</w:t>
      </w:r>
      <w:r w:rsidR="00E148B5">
        <w:rPr>
          <w:rFonts w:eastAsia="Times New Roman" w:cs="Times New Roman"/>
          <w:lang w:val="tr-TR" w:eastAsia="tr-TR"/>
        </w:rPr>
        <w:t>e</w:t>
      </w:r>
      <w:r w:rsidR="008F2648" w:rsidRPr="00876F9A">
        <w:rPr>
          <w:rFonts w:eastAsia="Times New Roman" w:cs="Times New Roman"/>
          <w:lang w:val="tr-TR" w:eastAsia="tr-TR"/>
        </w:rPr>
        <w:t>r için</w:t>
      </w:r>
      <w:r w:rsidR="00DA3ABC">
        <w:rPr>
          <w:rFonts w:eastAsia="Times New Roman" w:cs="Times New Roman"/>
          <w:lang w:val="tr-TR" w:eastAsia="tr-TR"/>
        </w:rPr>
        <w:t>,</w:t>
      </w:r>
    </w:p>
    <w:p w:rsidR="00AA22B9" w:rsidRPr="00876F9A" w:rsidRDefault="00CE2202" w:rsidP="00DC5620">
      <w:pPr>
        <w:spacing w:before="120" w:after="120" w:line="240" w:lineRule="auto"/>
        <w:jc w:val="both"/>
        <w:rPr>
          <w:rFonts w:eastAsia="Times New Roman" w:cs="Times New Roman"/>
          <w:lang w:val="tr-TR" w:eastAsia="tr-TR"/>
        </w:rPr>
      </w:pPr>
      <w:r>
        <w:rPr>
          <w:rFonts w:eastAsia="Times New Roman" w:cs="Times New Roman"/>
          <w:lang w:val="tr-TR" w:eastAsia="tr-TR"/>
        </w:rPr>
        <w:t>- Kimlik Bilgisi (ad, soyadı</w:t>
      </w:r>
      <w:r w:rsidR="00AA22B9" w:rsidRPr="00876F9A">
        <w:rPr>
          <w:rFonts w:eastAsia="Times New Roman" w:cs="Times New Roman"/>
          <w:lang w:val="tr-TR" w:eastAsia="tr-TR"/>
        </w:rPr>
        <w:t>)</w:t>
      </w:r>
    </w:p>
    <w:p w:rsidR="00DC5620" w:rsidRPr="00876F9A" w:rsidRDefault="00AA22B9"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 İletişim Bilgisi (e</w:t>
      </w:r>
      <w:r w:rsidR="00B7799F">
        <w:rPr>
          <w:rFonts w:eastAsia="Times New Roman" w:cs="Times New Roman"/>
          <w:lang w:val="tr-TR" w:eastAsia="tr-TR"/>
        </w:rPr>
        <w:t>-</w:t>
      </w:r>
      <w:r w:rsidRPr="00876F9A">
        <w:rPr>
          <w:rFonts w:eastAsia="Times New Roman" w:cs="Times New Roman"/>
          <w:lang w:val="tr-TR" w:eastAsia="tr-TR"/>
        </w:rPr>
        <w:t>posta</w:t>
      </w:r>
      <w:r w:rsidR="00B7799F">
        <w:rPr>
          <w:rFonts w:eastAsia="Times New Roman" w:cs="Times New Roman"/>
          <w:lang w:val="tr-TR" w:eastAsia="tr-TR"/>
        </w:rPr>
        <w:t xml:space="preserve"> adresi</w:t>
      </w:r>
      <w:r w:rsidRPr="00876F9A">
        <w:rPr>
          <w:rFonts w:eastAsia="Times New Roman" w:cs="Times New Roman"/>
          <w:lang w:val="tr-TR" w:eastAsia="tr-TR"/>
        </w:rPr>
        <w:t xml:space="preserve">, </w:t>
      </w:r>
      <w:r w:rsidR="00E06B9F">
        <w:rPr>
          <w:rFonts w:eastAsia="Times New Roman" w:cs="Times New Roman"/>
          <w:lang w:val="tr-TR" w:eastAsia="tr-TR"/>
        </w:rPr>
        <w:t>telefon numarası</w:t>
      </w:r>
      <w:r w:rsidRPr="00876F9A">
        <w:rPr>
          <w:rFonts w:eastAsia="Times New Roman" w:cs="Times New Roman"/>
          <w:lang w:val="tr-TR" w:eastAsia="tr-TR"/>
        </w:rPr>
        <w:t>)</w:t>
      </w:r>
    </w:p>
    <w:p w:rsidR="00DA3ABC" w:rsidRDefault="00DA3ABC" w:rsidP="00DC5620">
      <w:pPr>
        <w:spacing w:before="120" w:after="120" w:line="240" w:lineRule="auto"/>
        <w:jc w:val="both"/>
        <w:rPr>
          <w:rFonts w:eastAsia="Times New Roman" w:cs="Times New Roman"/>
          <w:lang w:val="tr-TR" w:eastAsia="tr-TR"/>
        </w:rPr>
      </w:pPr>
    </w:p>
    <w:p w:rsidR="00AA22B9" w:rsidRPr="00876F9A" w:rsidRDefault="00AA22B9"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Yukarıda sayılanlar dışında İnternet Sitesi’nin işletilmesi</w:t>
      </w:r>
      <w:r w:rsidR="006D22EA" w:rsidRPr="00876F9A">
        <w:rPr>
          <w:rFonts w:eastAsia="Times New Roman" w:cs="Times New Roman"/>
          <w:lang w:val="tr-TR" w:eastAsia="tr-TR"/>
        </w:rPr>
        <w:t>, geliştirilmesi ve güvenliği</w:t>
      </w:r>
      <w:r w:rsidRPr="00876F9A">
        <w:rPr>
          <w:rFonts w:eastAsia="Times New Roman" w:cs="Times New Roman"/>
          <w:lang w:val="tr-TR" w:eastAsia="tr-TR"/>
        </w:rPr>
        <w:t xml:space="preserve"> için zorunlu olabilecek </w:t>
      </w:r>
      <w:r w:rsidR="006D22EA" w:rsidRPr="00876F9A">
        <w:rPr>
          <w:rFonts w:eastAsia="Times New Roman" w:cs="Times New Roman"/>
          <w:lang w:val="tr-TR" w:eastAsia="tr-TR"/>
        </w:rPr>
        <w:t>başka</w:t>
      </w:r>
      <w:r w:rsidRPr="00876F9A">
        <w:rPr>
          <w:rFonts w:eastAsia="Times New Roman" w:cs="Times New Roman"/>
          <w:lang w:val="tr-TR" w:eastAsia="tr-TR"/>
        </w:rPr>
        <w:t xml:space="preserve"> veriler</w:t>
      </w:r>
      <w:r w:rsidR="00530268" w:rsidRPr="00876F9A">
        <w:rPr>
          <w:rFonts w:eastAsia="Times New Roman" w:cs="Times New Roman"/>
          <w:lang w:val="tr-TR" w:eastAsia="tr-TR"/>
        </w:rPr>
        <w:t>in</w:t>
      </w:r>
      <w:r w:rsidRPr="00876F9A">
        <w:rPr>
          <w:rFonts w:eastAsia="Times New Roman" w:cs="Times New Roman"/>
          <w:lang w:val="tr-TR" w:eastAsia="tr-TR"/>
        </w:rPr>
        <w:t xml:space="preserve"> de Kanun’a uygun olarak işlen</w:t>
      </w:r>
      <w:r w:rsidR="00530268" w:rsidRPr="00876F9A">
        <w:rPr>
          <w:rFonts w:eastAsia="Times New Roman" w:cs="Times New Roman"/>
          <w:lang w:val="tr-TR" w:eastAsia="tr-TR"/>
        </w:rPr>
        <w:t>mesi mümkündür.</w:t>
      </w:r>
      <w:r w:rsidR="006D22EA" w:rsidRPr="00876F9A">
        <w:rPr>
          <w:lang w:val="tr-TR"/>
        </w:rPr>
        <w:t xml:space="preserve"> </w:t>
      </w:r>
    </w:p>
    <w:p w:rsidR="00AA22B9" w:rsidRDefault="00AA22B9" w:rsidP="00DC5620">
      <w:pPr>
        <w:spacing w:before="120" w:after="120" w:line="240" w:lineRule="auto"/>
        <w:jc w:val="both"/>
        <w:rPr>
          <w:rFonts w:eastAsia="Times New Roman" w:cs="Times New Roman"/>
          <w:lang w:val="tr-TR" w:eastAsia="tr-TR"/>
        </w:rPr>
      </w:pPr>
    </w:p>
    <w:p w:rsidR="00A82A33" w:rsidRPr="00876F9A" w:rsidRDefault="00A82A33" w:rsidP="00DC5620">
      <w:pPr>
        <w:spacing w:before="120" w:after="120" w:line="240" w:lineRule="auto"/>
        <w:jc w:val="both"/>
        <w:rPr>
          <w:rFonts w:eastAsia="Times New Roman" w:cs="Times New Roman"/>
          <w:lang w:val="tr-TR" w:eastAsia="tr-TR"/>
        </w:rPr>
      </w:pPr>
    </w:p>
    <w:p w:rsidR="00376E4C" w:rsidRPr="00876F9A" w:rsidRDefault="00376E4C" w:rsidP="00DC5620">
      <w:pPr>
        <w:pStyle w:val="Balk2"/>
        <w:contextualSpacing w:val="0"/>
      </w:pPr>
      <w:r w:rsidRPr="00876F9A">
        <w:lastRenderedPageBreak/>
        <w:t>Kişisel Veri Toplamanın Yöntemi ve Hukuki Sebebi</w:t>
      </w:r>
    </w:p>
    <w:p w:rsidR="002259AC" w:rsidRPr="00876F9A" w:rsidRDefault="002259AC"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 xml:space="preserve">Kişisel veriler </w:t>
      </w:r>
      <w:r w:rsidR="00B77556">
        <w:rPr>
          <w:rFonts w:eastAsia="Times New Roman" w:cs="Times New Roman"/>
          <w:lang w:val="tr-TR" w:eastAsia="tr-TR"/>
        </w:rPr>
        <w:t xml:space="preserve">İnternet Sitesi’nin kullanılması ve iletişim formunun doldurulması suretiyle </w:t>
      </w:r>
      <w:r w:rsidR="00376E4C" w:rsidRPr="00876F9A">
        <w:rPr>
          <w:rFonts w:eastAsia="Times New Roman" w:cs="Times New Roman"/>
          <w:lang w:val="tr-TR" w:eastAsia="tr-TR"/>
        </w:rPr>
        <w:t xml:space="preserve">tamamen </w:t>
      </w:r>
      <w:r w:rsidR="00073E5A" w:rsidRPr="00876F9A">
        <w:rPr>
          <w:rFonts w:eastAsia="Times New Roman" w:cs="Times New Roman"/>
          <w:lang w:val="tr-TR" w:eastAsia="tr-TR"/>
        </w:rPr>
        <w:t>otomatik</w:t>
      </w:r>
      <w:r w:rsidR="00073E5A">
        <w:rPr>
          <w:rFonts w:eastAsia="Times New Roman" w:cs="Times New Roman"/>
          <w:lang w:val="tr-TR" w:eastAsia="tr-TR"/>
        </w:rPr>
        <w:t xml:space="preserve"> </w:t>
      </w:r>
      <w:r w:rsidR="00376E4C" w:rsidRPr="00876F9A">
        <w:rPr>
          <w:rFonts w:eastAsia="Times New Roman" w:cs="Times New Roman"/>
          <w:lang w:val="tr-TR" w:eastAsia="tr-TR"/>
        </w:rPr>
        <w:t xml:space="preserve">veya kısmen </w:t>
      </w:r>
      <w:r w:rsidR="00073E5A">
        <w:rPr>
          <w:rFonts w:eastAsia="Times New Roman" w:cs="Times New Roman"/>
          <w:lang w:val="tr-TR" w:eastAsia="tr-TR"/>
        </w:rPr>
        <w:t xml:space="preserve">otomatik </w:t>
      </w:r>
      <w:r w:rsidRPr="00876F9A">
        <w:rPr>
          <w:rFonts w:eastAsia="Times New Roman" w:cs="Times New Roman"/>
          <w:lang w:val="tr-TR" w:eastAsia="tr-TR"/>
        </w:rPr>
        <w:t>yollarla işleme amacı için gerekli olan süre kadar saklanmak üzere toplanır.</w:t>
      </w:r>
    </w:p>
    <w:p w:rsidR="00DC5620" w:rsidRPr="00876F9A" w:rsidRDefault="002259AC" w:rsidP="00DC5620">
      <w:pPr>
        <w:spacing w:before="120" w:after="120" w:line="240" w:lineRule="auto"/>
        <w:jc w:val="both"/>
        <w:rPr>
          <w:lang w:val="tr-TR"/>
        </w:rPr>
      </w:pPr>
      <w:r w:rsidRPr="00876F9A">
        <w:rPr>
          <w:lang w:val="tr-TR"/>
        </w:rPr>
        <w:t xml:space="preserve">Kişisel veriler </w:t>
      </w:r>
      <w:r w:rsidR="00E148B5">
        <w:rPr>
          <w:lang w:val="tr-TR"/>
        </w:rPr>
        <w:t xml:space="preserve">Çevrimiçi </w:t>
      </w:r>
      <w:proofErr w:type="spellStart"/>
      <w:r w:rsidR="00E148B5">
        <w:rPr>
          <w:lang w:val="tr-TR"/>
        </w:rPr>
        <w:t>Ziyaretçi’</w:t>
      </w:r>
      <w:r w:rsidR="00E148B5" w:rsidRPr="00876F9A">
        <w:rPr>
          <w:lang w:val="tr-TR"/>
        </w:rPr>
        <w:t>nin</w:t>
      </w:r>
      <w:proofErr w:type="spellEnd"/>
      <w:r w:rsidRPr="00876F9A">
        <w:rPr>
          <w:lang w:val="tr-TR"/>
        </w:rPr>
        <w:t xml:space="preserve"> açık rızasına dayalı olarak işlenmektedir. </w:t>
      </w:r>
      <w:proofErr w:type="gramStart"/>
      <w:r w:rsidRPr="00876F9A">
        <w:rPr>
          <w:lang w:val="tr-TR"/>
        </w:rPr>
        <w:t>Bununla birlikte, kişisel veriler Kanun’un 5. mad</w:t>
      </w:r>
      <w:r w:rsidR="00B77556">
        <w:rPr>
          <w:lang w:val="tr-TR"/>
        </w:rPr>
        <w:t>desinin 2. fıkrasında yer alan (</w:t>
      </w:r>
      <w:r w:rsidRPr="00876F9A">
        <w:rPr>
          <w:lang w:val="tr-TR"/>
        </w:rPr>
        <w:t xml:space="preserve">i) </w:t>
      </w:r>
      <w:r w:rsidR="00774254">
        <w:rPr>
          <w:lang w:val="tr-TR"/>
        </w:rPr>
        <w:t xml:space="preserve">kanunlarda açıkça öngörülmesi </w:t>
      </w:r>
      <w:r w:rsidR="00CE2202">
        <w:rPr>
          <w:lang w:val="tr-TR"/>
        </w:rPr>
        <w:t>(i</w:t>
      </w:r>
      <w:r w:rsidR="00774254">
        <w:rPr>
          <w:lang w:val="tr-TR"/>
        </w:rPr>
        <w:t>i</w:t>
      </w:r>
      <w:r w:rsidR="00B77556">
        <w:rPr>
          <w:lang w:val="tr-TR"/>
        </w:rPr>
        <w:t xml:space="preserve">) </w:t>
      </w:r>
      <w:r w:rsidR="00232BC3">
        <w:rPr>
          <w:lang w:val="tr-TR"/>
        </w:rPr>
        <w:t>veri sorumlusunun</w:t>
      </w:r>
      <w:r w:rsidRPr="00876F9A">
        <w:rPr>
          <w:lang w:val="tr-TR"/>
        </w:rPr>
        <w:t xml:space="preserve"> hukuki yükümlülüğünü yerine getirebi</w:t>
      </w:r>
      <w:r w:rsidR="00232BC3">
        <w:rPr>
          <w:lang w:val="tr-TR"/>
        </w:rPr>
        <w:t>lmesi için zorunlu olması, (</w:t>
      </w:r>
      <w:r w:rsidR="00CE2202">
        <w:rPr>
          <w:lang w:val="tr-TR"/>
        </w:rPr>
        <w:t>iii</w:t>
      </w:r>
      <w:r w:rsidR="00232BC3">
        <w:rPr>
          <w:lang w:val="tr-TR"/>
        </w:rPr>
        <w:t xml:space="preserve">) </w:t>
      </w:r>
      <w:r w:rsidRPr="00876F9A">
        <w:rPr>
          <w:lang w:val="tr-TR"/>
        </w:rPr>
        <w:t>bir hakkın tesisi, kullanılması veya korunması için ve</w:t>
      </w:r>
      <w:r w:rsidR="00B77556">
        <w:rPr>
          <w:lang w:val="tr-TR"/>
        </w:rPr>
        <w:t>ri işlemenin zorunlu olması, (</w:t>
      </w:r>
      <w:r w:rsidR="00CE2202">
        <w:rPr>
          <w:lang w:val="tr-TR"/>
        </w:rPr>
        <w:t>i</w:t>
      </w:r>
      <w:r w:rsidR="00B77556">
        <w:rPr>
          <w:lang w:val="tr-TR"/>
        </w:rPr>
        <w:t>v</w:t>
      </w:r>
      <w:r w:rsidRPr="00876F9A">
        <w:rPr>
          <w:lang w:val="tr-TR"/>
        </w:rPr>
        <w:t xml:space="preserve">) </w:t>
      </w:r>
      <w:r w:rsidR="00AC2993">
        <w:rPr>
          <w:lang w:val="tr-TR"/>
        </w:rPr>
        <w:t>İlgili Kişilerin (kişisel veri sahipleri)</w:t>
      </w:r>
      <w:r w:rsidRPr="00876F9A">
        <w:rPr>
          <w:lang w:val="tr-TR"/>
        </w:rPr>
        <w:t xml:space="preserve"> temel hak ve özgürlüklerine zarar vermemek kaydıyla </w:t>
      </w:r>
      <w:r w:rsidR="00232BC3">
        <w:rPr>
          <w:lang w:val="tr-TR"/>
        </w:rPr>
        <w:t>veri sorumlusunun</w:t>
      </w:r>
      <w:r w:rsidRPr="00876F9A">
        <w:rPr>
          <w:lang w:val="tr-TR"/>
        </w:rPr>
        <w:t xml:space="preserve"> meşru menfaatleri için veri işlenmesinin zorunlu olması, hukuki sebeplerinden birine dayalı olarak açık rıza aranmaksızın da işlenebil</w:t>
      </w:r>
      <w:r w:rsidR="00B77556">
        <w:rPr>
          <w:lang w:val="tr-TR"/>
        </w:rPr>
        <w:t>mektedir.</w:t>
      </w:r>
      <w:proofErr w:type="gramEnd"/>
    </w:p>
    <w:p w:rsidR="00530268" w:rsidRPr="00876F9A" w:rsidRDefault="00530268" w:rsidP="00DC5620">
      <w:pPr>
        <w:spacing w:before="120" w:after="120" w:line="240" w:lineRule="auto"/>
        <w:jc w:val="both"/>
        <w:rPr>
          <w:lang w:val="tr-TR"/>
        </w:rPr>
      </w:pPr>
    </w:p>
    <w:p w:rsidR="001A5A3A" w:rsidRPr="00876F9A" w:rsidRDefault="001A5A3A" w:rsidP="00DC5620">
      <w:pPr>
        <w:pStyle w:val="Balk2"/>
        <w:contextualSpacing w:val="0"/>
      </w:pPr>
      <w:r w:rsidRPr="00876F9A">
        <w:t>Kişisel Verilerin İşlenme Amaçları</w:t>
      </w:r>
    </w:p>
    <w:p w:rsidR="002E2C6A" w:rsidRDefault="00DA3ABC" w:rsidP="00DC5620">
      <w:pPr>
        <w:spacing w:before="120" w:after="120" w:line="240" w:lineRule="auto"/>
        <w:jc w:val="both"/>
        <w:rPr>
          <w:rFonts w:eastAsia="Times New Roman" w:cs="Times New Roman"/>
          <w:lang w:val="tr-TR" w:eastAsia="tr-TR"/>
        </w:rPr>
      </w:pPr>
      <w:r>
        <w:rPr>
          <w:rFonts w:eastAsia="Times New Roman" w:cs="Times New Roman"/>
          <w:lang w:val="tr-TR" w:eastAsia="tr-TR"/>
        </w:rPr>
        <w:t>K</w:t>
      </w:r>
      <w:r w:rsidR="006D22EA" w:rsidRPr="00876F9A">
        <w:rPr>
          <w:rFonts w:eastAsia="Times New Roman" w:cs="Times New Roman"/>
          <w:lang w:val="tr-TR" w:eastAsia="tr-TR"/>
        </w:rPr>
        <w:t>işisel veriler</w:t>
      </w:r>
      <w:r w:rsidR="007D1DFB" w:rsidRPr="00876F9A">
        <w:rPr>
          <w:rFonts w:eastAsia="Times New Roman" w:cs="Times New Roman"/>
          <w:lang w:val="tr-TR" w:eastAsia="tr-TR"/>
        </w:rPr>
        <w:t xml:space="preserve"> kanunlarda açıkça öngörülmesi durumunda veya Kanun’un 5. maddesinin 2. fıkrasında belirt</w:t>
      </w:r>
      <w:r w:rsidR="002259AC" w:rsidRPr="00876F9A">
        <w:rPr>
          <w:rFonts w:eastAsia="Times New Roman" w:cs="Times New Roman"/>
          <w:lang w:val="tr-TR" w:eastAsia="tr-TR"/>
        </w:rPr>
        <w:t>ilen diğer şartlar çerçevesinde</w:t>
      </w:r>
      <w:r w:rsidR="007D1DFB" w:rsidRPr="00876F9A">
        <w:rPr>
          <w:rFonts w:eastAsia="Times New Roman" w:cs="Times New Roman"/>
          <w:lang w:val="tr-TR" w:eastAsia="tr-TR"/>
        </w:rPr>
        <w:t xml:space="preserve"> </w:t>
      </w:r>
      <w:r w:rsidR="00E148B5">
        <w:rPr>
          <w:rFonts w:eastAsia="Times New Roman" w:cs="Times New Roman"/>
          <w:lang w:val="tr-TR" w:eastAsia="tr-TR"/>
        </w:rPr>
        <w:t xml:space="preserve">Çevrimiçi </w:t>
      </w:r>
      <w:proofErr w:type="spellStart"/>
      <w:r w:rsidR="00E148B5">
        <w:rPr>
          <w:rFonts w:eastAsia="Times New Roman" w:cs="Times New Roman"/>
          <w:lang w:val="tr-TR" w:eastAsia="tr-TR"/>
        </w:rPr>
        <w:t>Ziyaretçi’</w:t>
      </w:r>
      <w:r w:rsidR="00E148B5" w:rsidRPr="00876F9A">
        <w:rPr>
          <w:rFonts w:eastAsia="Times New Roman" w:cs="Times New Roman"/>
          <w:lang w:val="tr-TR" w:eastAsia="tr-TR"/>
        </w:rPr>
        <w:t>nin</w:t>
      </w:r>
      <w:proofErr w:type="spellEnd"/>
      <w:r w:rsidRPr="00876F9A">
        <w:rPr>
          <w:rFonts w:eastAsia="Times New Roman" w:cs="Times New Roman"/>
          <w:lang w:val="tr-TR" w:eastAsia="tr-TR"/>
        </w:rPr>
        <w:t xml:space="preserve"> </w:t>
      </w:r>
      <w:r w:rsidR="002259AC" w:rsidRPr="00876F9A">
        <w:rPr>
          <w:rFonts w:eastAsia="Times New Roman" w:cs="Times New Roman"/>
          <w:lang w:val="tr-TR" w:eastAsia="tr-TR"/>
        </w:rPr>
        <w:t>İnternet Sitesi’nde</w:t>
      </w:r>
      <w:r w:rsidR="002E2C6A">
        <w:rPr>
          <w:rFonts w:eastAsia="Times New Roman" w:cs="Times New Roman"/>
          <w:lang w:val="tr-TR" w:eastAsia="tr-TR"/>
        </w:rPr>
        <w:t xml:space="preserve"> yaptığı işlemlere bağlı olarak;</w:t>
      </w:r>
    </w:p>
    <w:p w:rsidR="00DA3ABC" w:rsidRDefault="00F25E67" w:rsidP="00DA3ABC">
      <w:pPr>
        <w:pStyle w:val="ListeParagraf"/>
        <w:numPr>
          <w:ilvl w:val="0"/>
          <w:numId w:val="20"/>
        </w:numPr>
        <w:spacing w:before="120" w:after="120" w:line="240" w:lineRule="auto"/>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İletişim</w:t>
      </w:r>
      <w:r w:rsidR="002E2C6A" w:rsidRPr="00DA3ABC">
        <w:rPr>
          <w:rFonts w:ascii="Book Antiqua" w:eastAsia="Times New Roman" w:hAnsi="Book Antiqua" w:cs="Times New Roman"/>
          <w:lang w:eastAsia="tr-TR"/>
        </w:rPr>
        <w:t xml:space="preserve"> </w:t>
      </w:r>
      <w:r w:rsidR="00D65A96">
        <w:rPr>
          <w:rFonts w:ascii="Book Antiqua" w:eastAsia="Times New Roman" w:hAnsi="Book Antiqua" w:cs="Times New Roman"/>
          <w:lang w:eastAsia="tr-TR"/>
        </w:rPr>
        <w:t>formunun</w:t>
      </w:r>
      <w:r w:rsidR="002E2C6A" w:rsidRPr="00DA3ABC">
        <w:rPr>
          <w:rFonts w:ascii="Book Antiqua" w:eastAsia="Times New Roman" w:hAnsi="Book Antiqua" w:cs="Times New Roman"/>
          <w:lang w:eastAsia="tr-TR"/>
        </w:rPr>
        <w:t xml:space="preserve"> doldurulması halinde</w:t>
      </w:r>
      <w:r>
        <w:rPr>
          <w:rFonts w:ascii="Book Antiqua" w:eastAsia="Times New Roman" w:hAnsi="Book Antiqua" w:cs="Times New Roman"/>
          <w:lang w:eastAsia="tr-TR"/>
        </w:rPr>
        <w:t xml:space="preserve"> </w:t>
      </w:r>
      <w:r w:rsidR="000B56F5">
        <w:rPr>
          <w:rFonts w:ascii="Book Antiqua" w:eastAsia="Times New Roman" w:hAnsi="Book Antiqua" w:cs="Times New Roman"/>
          <w:lang w:eastAsia="tr-TR"/>
        </w:rPr>
        <w:t xml:space="preserve">toplanan </w:t>
      </w:r>
      <w:r>
        <w:rPr>
          <w:rFonts w:ascii="Book Antiqua" w:eastAsia="Times New Roman" w:hAnsi="Book Antiqua" w:cs="Times New Roman"/>
          <w:lang w:eastAsia="tr-TR"/>
        </w:rPr>
        <w:t>“k</w:t>
      </w:r>
      <w:r>
        <w:rPr>
          <w:rFonts w:ascii="Book Antiqua" w:eastAsia="Times New Roman" w:hAnsi="Book Antiqua" w:cs="Times New Roman"/>
          <w:lang w:eastAsia="tr-TR"/>
        </w:rPr>
        <w:t xml:space="preserve">imlik ve iletişim bilgileri” </w:t>
      </w:r>
      <w:r w:rsidR="002E2C6A" w:rsidRPr="00DA3ABC">
        <w:rPr>
          <w:rFonts w:ascii="Book Antiqua" w:eastAsia="Times New Roman" w:hAnsi="Book Antiqua" w:cs="Times New Roman"/>
          <w:lang w:eastAsia="tr-TR"/>
        </w:rPr>
        <w:t xml:space="preserve"> talep/</w:t>
      </w:r>
      <w:proofErr w:type="gramStart"/>
      <w:r w:rsidR="002E2C6A" w:rsidRPr="00DA3ABC">
        <w:rPr>
          <w:rFonts w:ascii="Book Antiqua" w:eastAsia="Times New Roman" w:hAnsi="Book Antiqua" w:cs="Times New Roman"/>
          <w:lang w:eastAsia="tr-TR"/>
        </w:rPr>
        <w:t>şikayetlerin</w:t>
      </w:r>
      <w:proofErr w:type="gramEnd"/>
      <w:r w:rsidR="002E2C6A" w:rsidRPr="00DA3ABC">
        <w:rPr>
          <w:rFonts w:ascii="Book Antiqua" w:eastAsia="Times New Roman" w:hAnsi="Book Antiqua" w:cs="Times New Roman"/>
          <w:lang w:eastAsia="tr-TR"/>
        </w:rPr>
        <w:t xml:space="preserve"> takibi ve bu kapsamda iletişim faaliyetlerinin yürütülmesi amacıyla,</w:t>
      </w:r>
    </w:p>
    <w:p w:rsidR="00F25E67" w:rsidRPr="00DA3ABC" w:rsidRDefault="00F25E67" w:rsidP="00DA3ABC">
      <w:pPr>
        <w:pStyle w:val="ListeParagraf"/>
        <w:numPr>
          <w:ilvl w:val="0"/>
          <w:numId w:val="20"/>
        </w:numPr>
        <w:spacing w:before="120" w:after="120" w:line="240" w:lineRule="auto"/>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 xml:space="preserve">Bülten aboneliği kutucuğunun </w:t>
      </w:r>
      <w:r w:rsidRPr="00DA3ABC">
        <w:rPr>
          <w:rFonts w:ascii="Book Antiqua" w:eastAsia="Times New Roman" w:hAnsi="Book Antiqua" w:cs="Times New Roman"/>
          <w:lang w:eastAsia="tr-TR"/>
        </w:rPr>
        <w:t>doldurulması halinde</w:t>
      </w:r>
      <w:r>
        <w:rPr>
          <w:rFonts w:ascii="Book Antiqua" w:eastAsia="Times New Roman" w:hAnsi="Book Antiqua" w:cs="Times New Roman"/>
          <w:lang w:eastAsia="tr-TR"/>
        </w:rPr>
        <w:t xml:space="preserve"> </w:t>
      </w:r>
      <w:r w:rsidR="000B56F5">
        <w:rPr>
          <w:rFonts w:ascii="Book Antiqua" w:eastAsia="Times New Roman" w:hAnsi="Book Antiqua" w:cs="Times New Roman"/>
          <w:lang w:eastAsia="tr-TR"/>
        </w:rPr>
        <w:t xml:space="preserve">toplanan </w:t>
      </w:r>
      <w:r>
        <w:rPr>
          <w:rFonts w:ascii="Book Antiqua" w:eastAsia="Times New Roman" w:hAnsi="Book Antiqua" w:cs="Times New Roman"/>
          <w:lang w:eastAsia="tr-TR"/>
        </w:rPr>
        <w:t>“</w:t>
      </w:r>
      <w:r>
        <w:rPr>
          <w:rFonts w:ascii="Book Antiqua" w:eastAsia="Times New Roman" w:hAnsi="Book Antiqua" w:cs="Times New Roman"/>
          <w:lang w:eastAsia="tr-TR"/>
        </w:rPr>
        <w:t>iletişim bilgisi (e</w:t>
      </w:r>
      <w:r>
        <w:rPr>
          <w:rFonts w:ascii="Book Antiqua" w:eastAsia="Times New Roman" w:hAnsi="Book Antiqua" w:cs="Times New Roman"/>
          <w:lang w:eastAsia="tr-TR"/>
        </w:rPr>
        <w:t>-posta</w:t>
      </w:r>
      <w:r>
        <w:rPr>
          <w:rFonts w:ascii="Book Antiqua" w:eastAsia="Times New Roman" w:hAnsi="Book Antiqua" w:cs="Times New Roman"/>
          <w:lang w:eastAsia="tr-TR"/>
        </w:rPr>
        <w:t>)</w:t>
      </w:r>
      <w:r>
        <w:rPr>
          <w:rFonts w:ascii="Book Antiqua" w:eastAsia="Times New Roman" w:hAnsi="Book Antiqua" w:cs="Times New Roman"/>
          <w:lang w:eastAsia="tr-TR"/>
        </w:rPr>
        <w:t xml:space="preserve">” </w:t>
      </w:r>
      <w:r>
        <w:rPr>
          <w:rFonts w:ascii="Book Antiqua" w:hAnsi="Book Antiqua"/>
        </w:rPr>
        <w:t>tarafınıza e-bülten gönderilebilmesi amacıyla</w:t>
      </w:r>
      <w:r>
        <w:rPr>
          <w:rFonts w:ascii="Book Antiqua" w:hAnsi="Book Antiqua"/>
        </w:rPr>
        <w:t>,</w:t>
      </w:r>
    </w:p>
    <w:p w:rsidR="00DA3ABC" w:rsidRPr="00D65A96" w:rsidRDefault="007E773E" w:rsidP="00B77556">
      <w:pPr>
        <w:pStyle w:val="ListeParagraf"/>
        <w:numPr>
          <w:ilvl w:val="0"/>
          <w:numId w:val="20"/>
        </w:numPr>
        <w:spacing w:before="120" w:after="120" w:line="240" w:lineRule="auto"/>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Sitenin ziyaret edilmesi</w:t>
      </w:r>
      <w:r w:rsidR="00F25E67">
        <w:rPr>
          <w:rFonts w:ascii="Book Antiqua" w:eastAsia="Times New Roman" w:hAnsi="Book Antiqua" w:cs="Times New Roman"/>
          <w:lang w:eastAsia="tr-TR"/>
        </w:rPr>
        <w:t xml:space="preserve"> sırasında </w:t>
      </w:r>
      <w:r w:rsidR="000B56F5">
        <w:rPr>
          <w:rFonts w:ascii="Book Antiqua" w:eastAsia="Times New Roman" w:hAnsi="Book Antiqua" w:cs="Times New Roman"/>
          <w:lang w:eastAsia="tr-TR"/>
        </w:rPr>
        <w:t>toplanan</w:t>
      </w:r>
      <w:r w:rsidR="00F25E67">
        <w:rPr>
          <w:rFonts w:ascii="Book Antiqua" w:eastAsia="Times New Roman" w:hAnsi="Book Antiqua" w:cs="Times New Roman"/>
          <w:lang w:eastAsia="tr-TR"/>
        </w:rPr>
        <w:t xml:space="preserve"> </w:t>
      </w:r>
      <w:r w:rsidR="00D65A96">
        <w:rPr>
          <w:rFonts w:ascii="Book Antiqua" w:eastAsia="Times New Roman" w:hAnsi="Book Antiqua" w:cs="Times New Roman"/>
          <w:lang w:eastAsia="tr-TR"/>
        </w:rPr>
        <w:t>“</w:t>
      </w:r>
      <w:r w:rsidR="00DA3ABC">
        <w:rPr>
          <w:rFonts w:ascii="Book Antiqua" w:eastAsia="Times New Roman" w:hAnsi="Book Antiqua" w:cs="Times New Roman"/>
          <w:lang w:eastAsia="tr-TR"/>
        </w:rPr>
        <w:t>S</w:t>
      </w:r>
      <w:r w:rsidR="00774254">
        <w:rPr>
          <w:rFonts w:ascii="Book Antiqua" w:eastAsia="Times New Roman" w:hAnsi="Book Antiqua" w:cs="Times New Roman"/>
          <w:lang w:eastAsia="tr-TR"/>
        </w:rPr>
        <w:t xml:space="preserve">ite </w:t>
      </w:r>
      <w:r w:rsidR="00DC381D" w:rsidRPr="00DA3ABC">
        <w:rPr>
          <w:rFonts w:ascii="Book Antiqua" w:eastAsia="Times New Roman" w:hAnsi="Book Antiqua" w:cs="Times New Roman"/>
          <w:lang w:eastAsia="tr-TR"/>
        </w:rPr>
        <w:t>trafik</w:t>
      </w:r>
      <w:r w:rsidR="00472915" w:rsidRPr="00DA3ABC">
        <w:rPr>
          <w:rFonts w:ascii="Book Antiqua" w:eastAsia="Times New Roman" w:hAnsi="Book Antiqua" w:cs="Times New Roman"/>
          <w:lang w:eastAsia="tr-TR"/>
        </w:rPr>
        <w:t xml:space="preserve"> bilgileri</w:t>
      </w:r>
      <w:r w:rsidR="00D65A96">
        <w:rPr>
          <w:rFonts w:ascii="Book Antiqua" w:eastAsia="Times New Roman" w:hAnsi="Book Antiqua" w:cs="Times New Roman"/>
          <w:lang w:eastAsia="tr-TR"/>
        </w:rPr>
        <w:t>”</w:t>
      </w:r>
      <w:r w:rsidR="00472915" w:rsidRPr="00DA3ABC">
        <w:rPr>
          <w:rFonts w:ascii="Book Antiqua" w:eastAsia="Times New Roman" w:hAnsi="Book Antiqua" w:cs="Times New Roman"/>
          <w:lang w:eastAsia="tr-TR"/>
        </w:rPr>
        <w:t xml:space="preserve"> </w:t>
      </w:r>
      <w:r w:rsidR="00F25E67">
        <w:rPr>
          <w:rFonts w:ascii="Book Antiqua" w:eastAsia="Times New Roman" w:hAnsi="Book Antiqua" w:cs="Times New Roman"/>
          <w:lang w:eastAsia="tr-TR"/>
        </w:rPr>
        <w:t xml:space="preserve">ise </w:t>
      </w:r>
      <w:r w:rsidR="00B93F28">
        <w:rPr>
          <w:rFonts w:ascii="Book Antiqua" w:eastAsia="Times New Roman" w:hAnsi="Book Antiqua" w:cs="Times New Roman"/>
          <w:lang w:eastAsia="tr-TR"/>
        </w:rPr>
        <w:t xml:space="preserve">bilgi güvenliği süreçlerinin yürütülmesi </w:t>
      </w:r>
      <w:r w:rsidR="00540EE8">
        <w:rPr>
          <w:rFonts w:ascii="Book Antiqua" w:eastAsia="Times New Roman" w:hAnsi="Book Antiqua" w:cs="Times New Roman"/>
          <w:lang w:eastAsia="tr-TR"/>
        </w:rPr>
        <w:t>amacıyla</w:t>
      </w:r>
      <w:r w:rsidR="00D65A96">
        <w:rPr>
          <w:rFonts w:ascii="Book Antiqua" w:eastAsia="Times New Roman" w:hAnsi="Book Antiqua" w:cs="Times New Roman"/>
          <w:lang w:eastAsia="tr-TR"/>
        </w:rPr>
        <w:t xml:space="preserve"> </w:t>
      </w:r>
      <w:r w:rsidR="008A78EC" w:rsidRPr="00D65A96">
        <w:rPr>
          <w:rFonts w:ascii="Book Antiqua" w:eastAsia="Times New Roman" w:hAnsi="Book Antiqua" w:cs="Times New Roman"/>
          <w:lang w:eastAsia="tr-TR"/>
        </w:rPr>
        <w:t>işlenir.</w:t>
      </w:r>
      <w:r w:rsidR="00B77556">
        <w:rPr>
          <w:rFonts w:ascii="Book Antiqua" w:eastAsia="Times New Roman" w:hAnsi="Book Antiqua" w:cs="Times New Roman"/>
          <w:lang w:eastAsia="tr-TR"/>
        </w:rPr>
        <w:t xml:space="preserve"> </w:t>
      </w:r>
      <w:r w:rsidR="005E1F83">
        <w:rPr>
          <w:rFonts w:ascii="Book Antiqua" w:eastAsia="Times New Roman" w:hAnsi="Book Antiqua" w:cs="Times New Roman"/>
          <w:lang w:eastAsia="tr-TR"/>
        </w:rPr>
        <w:t xml:space="preserve">Öte yandan </w:t>
      </w:r>
      <w:r w:rsidR="00774254" w:rsidRPr="00B77556">
        <w:rPr>
          <w:rFonts w:ascii="Book Antiqua" w:eastAsia="Times New Roman" w:hAnsi="Book Antiqua" w:cs="Times New Roman"/>
          <w:lang w:eastAsia="tr-TR"/>
        </w:rPr>
        <w:t>5651 Sayılı Kanun</w:t>
      </w:r>
      <w:r w:rsidR="00774254">
        <w:rPr>
          <w:rFonts w:ascii="Book Antiqua" w:eastAsia="Times New Roman" w:hAnsi="Book Antiqua" w:cs="Times New Roman"/>
          <w:lang w:eastAsia="tr-TR"/>
        </w:rPr>
        <w:t xml:space="preserve"> ve sair mevzuat uyarınca Yer </w:t>
      </w:r>
      <w:proofErr w:type="spellStart"/>
      <w:r w:rsidR="00774254">
        <w:rPr>
          <w:rFonts w:ascii="Book Antiqua" w:eastAsia="Times New Roman" w:hAnsi="Book Antiqua" w:cs="Times New Roman"/>
          <w:lang w:eastAsia="tr-TR"/>
        </w:rPr>
        <w:t>S</w:t>
      </w:r>
      <w:r w:rsidR="00B77556">
        <w:rPr>
          <w:rFonts w:ascii="Book Antiqua" w:eastAsia="Times New Roman" w:hAnsi="Book Antiqua" w:cs="Times New Roman"/>
          <w:lang w:eastAsia="tr-TR"/>
        </w:rPr>
        <w:t>ağlayıcı’nın</w:t>
      </w:r>
      <w:proofErr w:type="spellEnd"/>
      <w:r w:rsidR="00B77556">
        <w:rPr>
          <w:rFonts w:ascii="Book Antiqua" w:eastAsia="Times New Roman" w:hAnsi="Book Antiqua" w:cs="Times New Roman"/>
          <w:lang w:eastAsia="tr-TR"/>
        </w:rPr>
        <w:t xml:space="preserve"> </w:t>
      </w:r>
      <w:r w:rsidR="00774254">
        <w:rPr>
          <w:rFonts w:ascii="Book Antiqua" w:eastAsia="Times New Roman" w:hAnsi="Book Antiqua" w:cs="Times New Roman"/>
          <w:lang w:eastAsia="tr-TR"/>
        </w:rPr>
        <w:t xml:space="preserve">site </w:t>
      </w:r>
      <w:r w:rsidR="00B77556">
        <w:rPr>
          <w:rFonts w:ascii="Book Antiqua" w:eastAsia="Times New Roman" w:hAnsi="Book Antiqua" w:cs="Times New Roman"/>
          <w:lang w:eastAsia="tr-TR"/>
        </w:rPr>
        <w:t xml:space="preserve">trafik bilgilerini </w:t>
      </w:r>
      <w:r w:rsidR="00774254">
        <w:rPr>
          <w:rFonts w:ascii="Book Antiqua" w:eastAsia="Times New Roman" w:hAnsi="Book Antiqua" w:cs="Times New Roman"/>
          <w:lang w:eastAsia="tr-TR"/>
        </w:rPr>
        <w:t>kayıt ve saklama yükümlülüğü bulunmaktadır.</w:t>
      </w:r>
    </w:p>
    <w:p w:rsidR="00D65A96" w:rsidRDefault="00D65A96" w:rsidP="0033178E">
      <w:pPr>
        <w:spacing w:before="120" w:after="120" w:line="240" w:lineRule="auto"/>
        <w:jc w:val="both"/>
        <w:rPr>
          <w:rFonts w:eastAsia="Times New Roman" w:cs="Times New Roman"/>
          <w:lang w:val="tr-TR" w:eastAsia="tr-TR"/>
        </w:rPr>
      </w:pPr>
      <w:r w:rsidRPr="00D65A96">
        <w:rPr>
          <w:rFonts w:eastAsia="Times New Roman" w:cs="Times New Roman"/>
          <w:lang w:val="tr-TR" w:eastAsia="tr-TR"/>
        </w:rPr>
        <w:t xml:space="preserve">Kişisel verilerin ticari elektronik ileti gönderilmesi amacıyla işlenmesi </w:t>
      </w:r>
      <w:r w:rsidR="00E148B5">
        <w:rPr>
          <w:rFonts w:eastAsia="Times New Roman" w:cs="Times New Roman"/>
          <w:lang w:val="tr-TR" w:eastAsia="tr-TR"/>
        </w:rPr>
        <w:t xml:space="preserve">Çevrimiçi </w:t>
      </w:r>
      <w:proofErr w:type="spellStart"/>
      <w:r w:rsidR="00E148B5">
        <w:rPr>
          <w:rFonts w:eastAsia="Times New Roman" w:cs="Times New Roman"/>
          <w:lang w:val="tr-TR" w:eastAsia="tr-TR"/>
        </w:rPr>
        <w:t>Ziyaretçi’ni</w:t>
      </w:r>
      <w:r w:rsidRPr="00D65A96">
        <w:rPr>
          <w:rFonts w:eastAsia="Times New Roman" w:cs="Times New Roman"/>
          <w:lang w:val="tr-TR" w:eastAsia="tr-TR"/>
        </w:rPr>
        <w:t>n</w:t>
      </w:r>
      <w:proofErr w:type="spellEnd"/>
      <w:r w:rsidRPr="00D65A96">
        <w:rPr>
          <w:rFonts w:eastAsia="Times New Roman" w:cs="Times New Roman"/>
          <w:lang w:val="tr-TR" w:eastAsia="tr-TR"/>
        </w:rPr>
        <w:t xml:space="preserve"> açık rızasına tabidir.</w:t>
      </w:r>
    </w:p>
    <w:p w:rsidR="0033178E" w:rsidRPr="00876F9A" w:rsidRDefault="008A78EC" w:rsidP="0033178E">
      <w:pPr>
        <w:spacing w:before="120" w:after="120" w:line="240" w:lineRule="auto"/>
        <w:jc w:val="both"/>
        <w:rPr>
          <w:rFonts w:eastAsia="Times New Roman" w:cs="Times New Roman"/>
          <w:lang w:val="tr-TR" w:eastAsia="tr-TR"/>
        </w:rPr>
      </w:pPr>
      <w:r>
        <w:rPr>
          <w:rFonts w:eastAsia="Times New Roman" w:cs="Times New Roman"/>
          <w:lang w:val="tr-TR" w:eastAsia="tr-TR"/>
        </w:rPr>
        <w:t xml:space="preserve">İnternet Sitesi’nde </w:t>
      </w:r>
      <w:r w:rsidR="00F745CE">
        <w:rPr>
          <w:rFonts w:eastAsia="Times New Roman" w:cs="Times New Roman"/>
          <w:lang w:val="tr-TR" w:eastAsia="tr-TR"/>
        </w:rPr>
        <w:t xml:space="preserve">üçüncü parti çerezler kullanılmamaktadır. Bununla birlikte, </w:t>
      </w:r>
      <w:r w:rsidR="00F745CE" w:rsidRPr="005149E0">
        <w:rPr>
          <w:rFonts w:eastAsia="Times New Roman" w:cs="Times New Roman"/>
          <w:lang w:val="tr-TR" w:eastAsia="tr-TR"/>
        </w:rPr>
        <w:t xml:space="preserve">yalnızca </w:t>
      </w:r>
      <w:bookmarkStart w:id="0" w:name="_GoBack"/>
      <w:bookmarkEnd w:id="0"/>
      <w:r w:rsidRPr="005149E0">
        <w:rPr>
          <w:rFonts w:eastAsia="Times New Roman" w:cs="Times New Roman"/>
          <w:lang w:val="tr-TR" w:eastAsia="tr-TR"/>
        </w:rPr>
        <w:t xml:space="preserve">sitenin işletilmesi ve güvenliği için zorunlu olan çerezler </w:t>
      </w:r>
      <w:r w:rsidR="00F745CE" w:rsidRPr="005149E0">
        <w:rPr>
          <w:rFonts w:eastAsia="Times New Roman" w:cs="Times New Roman"/>
          <w:lang w:val="tr-TR" w:eastAsia="tr-TR"/>
        </w:rPr>
        <w:t>kullanılabilmektedir</w:t>
      </w:r>
      <w:r w:rsidRPr="005149E0">
        <w:rPr>
          <w:rFonts w:eastAsia="Times New Roman" w:cs="Times New Roman"/>
          <w:lang w:val="tr-TR" w:eastAsia="tr-TR"/>
        </w:rPr>
        <w:t>.</w:t>
      </w:r>
      <w:r>
        <w:rPr>
          <w:rFonts w:eastAsia="Times New Roman" w:cs="Times New Roman"/>
          <w:lang w:val="tr-TR" w:eastAsia="tr-TR"/>
        </w:rPr>
        <w:t xml:space="preserve"> </w:t>
      </w:r>
      <w:r w:rsidR="00E148B5">
        <w:rPr>
          <w:rFonts w:eastAsia="Times New Roman" w:cs="Times New Roman"/>
          <w:lang w:val="tr-TR" w:eastAsia="tr-TR"/>
        </w:rPr>
        <w:t>Çevrimiçi Ziyaretçi</w:t>
      </w:r>
      <w:r w:rsidR="0033178E" w:rsidRPr="00876F9A">
        <w:rPr>
          <w:rFonts w:eastAsia="Times New Roman" w:cs="Times New Roman"/>
          <w:lang w:val="tr-TR" w:eastAsia="tr-TR"/>
        </w:rPr>
        <w:t xml:space="preserve">, tarayıcı ayarlarını değiştirerek çerezleri kabul etmeyebilir veya kendisine uyarı verilmesini sağlayabilir. </w:t>
      </w:r>
      <w:r w:rsidR="0033178E" w:rsidRPr="00876F9A">
        <w:rPr>
          <w:lang w:val="tr-TR"/>
        </w:rPr>
        <w:t>Çerezlerin kullanımını durdurulduğunda İ</w:t>
      </w:r>
      <w:r w:rsidR="0033178E">
        <w:rPr>
          <w:lang w:val="tr-TR"/>
        </w:rPr>
        <w:t>nternet Sitesi’nin belirli fonksiyonları düzgün çalışmayabilir.</w:t>
      </w:r>
      <w:r w:rsidR="00540EE8">
        <w:rPr>
          <w:lang w:val="tr-TR"/>
        </w:rPr>
        <w:t xml:space="preserve"> </w:t>
      </w:r>
    </w:p>
    <w:p w:rsidR="00472915" w:rsidRPr="00876F9A" w:rsidRDefault="00472915" w:rsidP="00472915">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Aşağıdaki bağlantılarda yaygın kullanılan bazı tarayıcılarda çerezlerin nasıl yönetileceği</w:t>
      </w:r>
      <w:r w:rsidR="00A2445B">
        <w:rPr>
          <w:rFonts w:eastAsia="Times New Roman" w:cs="Times New Roman"/>
          <w:lang w:val="tr-TR" w:eastAsia="tr-TR"/>
        </w:rPr>
        <w:t>ni (ve devre dışı bırakılacağı</w:t>
      </w:r>
      <w:r w:rsidRPr="00876F9A">
        <w:rPr>
          <w:rFonts w:eastAsia="Times New Roman" w:cs="Times New Roman"/>
          <w:lang w:val="tr-TR" w:eastAsia="tr-TR"/>
        </w:rPr>
        <w:t>) hakkında bilgi bulunmaktadır:</w:t>
      </w:r>
    </w:p>
    <w:p w:rsidR="00472915" w:rsidRPr="00876F9A" w:rsidRDefault="00472915" w:rsidP="00472915">
      <w:pPr>
        <w:spacing w:before="120" w:after="120" w:line="240" w:lineRule="auto"/>
        <w:rPr>
          <w:rFonts w:eastAsia="Times New Roman" w:cs="Times New Roman"/>
          <w:lang w:val="tr-TR" w:eastAsia="tr-TR"/>
        </w:rPr>
      </w:pPr>
      <w:proofErr w:type="spellStart"/>
      <w:r w:rsidRPr="00876F9A">
        <w:rPr>
          <w:rFonts w:eastAsia="Times New Roman" w:cs="Times New Roman"/>
          <w:lang w:val="tr-TR" w:eastAsia="tr-TR"/>
        </w:rPr>
        <w:t>Chrome</w:t>
      </w:r>
      <w:proofErr w:type="spellEnd"/>
      <w:r w:rsidRPr="00876F9A">
        <w:rPr>
          <w:rFonts w:eastAsia="Times New Roman" w:cs="Times New Roman"/>
          <w:lang w:val="tr-TR" w:eastAsia="tr-TR"/>
        </w:rPr>
        <w:t xml:space="preserve"> Tarayıcı: </w:t>
      </w:r>
      <w:hyperlink r:id="rId8" w:history="1">
        <w:r w:rsidRPr="00876F9A">
          <w:rPr>
            <w:rStyle w:val="Kpr"/>
            <w:rFonts w:eastAsia="Times New Roman" w:cs="Times New Roman"/>
            <w:lang w:val="tr-TR" w:eastAsia="tr-TR"/>
          </w:rPr>
          <w:t>https://support.google.com/accounts/answer/61416?hl=tr</w:t>
        </w:r>
      </w:hyperlink>
    </w:p>
    <w:p w:rsidR="00472915" w:rsidRPr="00876F9A" w:rsidRDefault="00472915" w:rsidP="00472915">
      <w:pPr>
        <w:spacing w:before="120" w:after="120" w:line="240" w:lineRule="auto"/>
        <w:rPr>
          <w:rFonts w:eastAsia="Times New Roman" w:cs="Times New Roman"/>
          <w:lang w:val="tr-TR" w:eastAsia="tr-TR"/>
        </w:rPr>
      </w:pPr>
      <w:r w:rsidRPr="00876F9A">
        <w:rPr>
          <w:rFonts w:eastAsia="Times New Roman" w:cs="Times New Roman"/>
          <w:lang w:val="tr-TR" w:eastAsia="tr-TR"/>
        </w:rPr>
        <w:t xml:space="preserve">Internet Explorer: </w:t>
      </w:r>
      <w:hyperlink r:id="rId9" w:history="1">
        <w:r w:rsidRPr="00876F9A">
          <w:rPr>
            <w:rStyle w:val="Kpr"/>
            <w:rFonts w:eastAsia="Times New Roman" w:cs="Times New Roman"/>
            <w:lang w:val="tr-TR" w:eastAsia="tr-TR"/>
          </w:rPr>
          <w:t>https://support.microsoft.com/tr-tr/help/17442/windows-internet-explorer-delete-manage-cookies</w:t>
        </w:r>
      </w:hyperlink>
    </w:p>
    <w:p w:rsidR="00472915" w:rsidRPr="00876F9A" w:rsidRDefault="00472915" w:rsidP="00472915">
      <w:pPr>
        <w:spacing w:before="120" w:after="120" w:line="240" w:lineRule="auto"/>
        <w:rPr>
          <w:rFonts w:eastAsia="Times New Roman" w:cs="Times New Roman"/>
          <w:lang w:val="tr-TR" w:eastAsia="tr-TR"/>
        </w:rPr>
      </w:pPr>
      <w:proofErr w:type="spellStart"/>
      <w:r w:rsidRPr="00876F9A">
        <w:rPr>
          <w:rFonts w:eastAsia="Times New Roman" w:cs="Times New Roman"/>
          <w:lang w:val="tr-TR" w:eastAsia="tr-TR"/>
        </w:rPr>
        <w:t>Mozilla</w:t>
      </w:r>
      <w:proofErr w:type="spellEnd"/>
      <w:r w:rsidRPr="00876F9A">
        <w:rPr>
          <w:rFonts w:eastAsia="Times New Roman" w:cs="Times New Roman"/>
          <w:lang w:val="tr-TR" w:eastAsia="tr-TR"/>
        </w:rPr>
        <w:t xml:space="preserve"> </w:t>
      </w:r>
      <w:proofErr w:type="spellStart"/>
      <w:r w:rsidRPr="00876F9A">
        <w:rPr>
          <w:rFonts w:eastAsia="Times New Roman" w:cs="Times New Roman"/>
          <w:lang w:val="tr-TR" w:eastAsia="tr-TR"/>
        </w:rPr>
        <w:t>Firefox</w:t>
      </w:r>
      <w:proofErr w:type="spellEnd"/>
      <w:r w:rsidRPr="00876F9A">
        <w:rPr>
          <w:rFonts w:eastAsia="Times New Roman" w:cs="Times New Roman"/>
          <w:lang w:val="tr-TR" w:eastAsia="tr-TR"/>
        </w:rPr>
        <w:t xml:space="preserve">: </w:t>
      </w:r>
      <w:hyperlink r:id="rId10" w:history="1">
        <w:r w:rsidRPr="00876F9A">
          <w:rPr>
            <w:rStyle w:val="Kpr"/>
            <w:rFonts w:eastAsia="Times New Roman" w:cs="Times New Roman"/>
            <w:lang w:val="tr-TR" w:eastAsia="tr-TR"/>
          </w:rPr>
          <w:t>https://support.mozilla.org/tr/products/firefox/protect-your-privacy/cookies</w:t>
        </w:r>
      </w:hyperlink>
    </w:p>
    <w:p w:rsidR="00472915" w:rsidRPr="00876F9A" w:rsidRDefault="00472915" w:rsidP="00472915">
      <w:pPr>
        <w:spacing w:before="120" w:after="120" w:line="240" w:lineRule="auto"/>
        <w:rPr>
          <w:rFonts w:eastAsia="Times New Roman" w:cs="Times New Roman"/>
          <w:lang w:val="tr-TR" w:eastAsia="tr-TR"/>
        </w:rPr>
      </w:pPr>
      <w:r w:rsidRPr="00876F9A">
        <w:rPr>
          <w:rFonts w:eastAsia="Times New Roman" w:cs="Times New Roman"/>
          <w:lang w:val="tr-TR" w:eastAsia="tr-TR"/>
        </w:rPr>
        <w:t xml:space="preserve">Safari: </w:t>
      </w:r>
      <w:hyperlink r:id="rId11" w:history="1">
        <w:r w:rsidRPr="00876F9A">
          <w:rPr>
            <w:rStyle w:val="Kpr"/>
            <w:rFonts w:eastAsia="Times New Roman" w:cs="Times New Roman"/>
            <w:lang w:val="tr-TR" w:eastAsia="tr-TR"/>
          </w:rPr>
          <w:t>https://support.apple.com/tr-tr/guide/safari/manage-cookies-and-website-data-sfri11471/mac</w:t>
        </w:r>
      </w:hyperlink>
    </w:p>
    <w:p w:rsidR="00530268" w:rsidRPr="00876F9A" w:rsidRDefault="00530268" w:rsidP="00DC5620">
      <w:pPr>
        <w:spacing w:before="120" w:after="120" w:line="240" w:lineRule="auto"/>
        <w:jc w:val="both"/>
        <w:rPr>
          <w:rFonts w:eastAsia="Times New Roman" w:cs="Times New Roman"/>
          <w:lang w:val="tr-TR" w:eastAsia="tr-TR"/>
        </w:rPr>
      </w:pPr>
    </w:p>
    <w:p w:rsidR="00790DDF" w:rsidRPr="00876F9A" w:rsidRDefault="001A5A3A" w:rsidP="00DC5620">
      <w:pPr>
        <w:pStyle w:val="Balk2"/>
        <w:contextualSpacing w:val="0"/>
      </w:pPr>
      <w:r w:rsidRPr="00876F9A">
        <w:t>İşlenen Kişisel Verilerin Kimlere ve Hangi Amaçla Aktarılabileceği</w:t>
      </w:r>
    </w:p>
    <w:p w:rsidR="005C3867" w:rsidRPr="00F25E67" w:rsidRDefault="005C3867" w:rsidP="00DC5620">
      <w:pPr>
        <w:spacing w:after="120" w:line="240" w:lineRule="auto"/>
        <w:jc w:val="both"/>
        <w:rPr>
          <w:rFonts w:eastAsia="Times New Roman" w:cs="Times New Roman"/>
          <w:lang w:val="tr-TR" w:eastAsia="tr-TR"/>
        </w:rPr>
      </w:pPr>
      <w:proofErr w:type="gramStart"/>
      <w:r w:rsidRPr="00F25E67">
        <w:rPr>
          <w:rFonts w:eastAsia="Times New Roman" w:cs="Times New Roman"/>
          <w:lang w:val="tr-TR" w:eastAsia="tr-TR"/>
        </w:rPr>
        <w:t>Kişisel veriler</w:t>
      </w:r>
      <w:r w:rsidR="00790DDF" w:rsidRPr="00F25E67">
        <w:rPr>
          <w:rFonts w:eastAsia="Times New Roman" w:cs="Times New Roman"/>
          <w:lang w:val="tr-TR" w:eastAsia="tr-TR"/>
        </w:rPr>
        <w:t xml:space="preserve">, Kanun’un 5. maddesinin 2. fıkrasında yer alan şartlardan birinin bulunması halinde işbu metnin </w:t>
      </w:r>
      <w:r w:rsidR="00A2445B" w:rsidRPr="00F25E67">
        <w:rPr>
          <w:rFonts w:eastAsia="Times New Roman" w:cs="Times New Roman"/>
          <w:lang w:val="tr-TR" w:eastAsia="tr-TR"/>
        </w:rPr>
        <w:t>dördüncü</w:t>
      </w:r>
      <w:r w:rsidR="00790DDF" w:rsidRPr="00F25E67">
        <w:rPr>
          <w:rFonts w:eastAsia="Times New Roman" w:cs="Times New Roman"/>
          <w:lang w:val="tr-TR" w:eastAsia="tr-TR"/>
        </w:rPr>
        <w:t xml:space="preserve"> maddesinde belirtilen amaçlarla sınırlı olarak </w:t>
      </w:r>
      <w:r w:rsidR="00743671" w:rsidRPr="00F25E67">
        <w:rPr>
          <w:rFonts w:eastAsia="Times New Roman" w:cs="Times New Roman"/>
          <w:lang w:val="tr-TR" w:eastAsia="tr-TR"/>
        </w:rPr>
        <w:t>ALOSBİ’nin</w:t>
      </w:r>
      <w:r w:rsidR="0065399E" w:rsidRPr="00F25E67">
        <w:rPr>
          <w:rFonts w:eastAsia="Times New Roman" w:cs="Times New Roman"/>
          <w:lang w:val="tr-TR" w:eastAsia="tr-TR"/>
        </w:rPr>
        <w:t xml:space="preserve"> </w:t>
      </w:r>
      <w:r w:rsidR="0065399E" w:rsidRPr="00F25E67">
        <w:rPr>
          <w:rFonts w:eastAsia="Times New Roman" w:cs="Times New Roman"/>
          <w:lang w:val="tr-TR" w:eastAsia="tr-TR"/>
        </w:rPr>
        <w:lastRenderedPageBreak/>
        <w:t xml:space="preserve">iştirak ve bağlı ortaklıkları ile </w:t>
      </w:r>
      <w:r w:rsidR="00F25E67" w:rsidRPr="00F25E67">
        <w:rPr>
          <w:rFonts w:eastAsia="Times New Roman" w:cs="Times New Roman"/>
          <w:lang w:val="tr-TR" w:eastAsia="tr-TR"/>
        </w:rPr>
        <w:t>K</w:t>
      </w:r>
      <w:r w:rsidR="005149E0" w:rsidRPr="00F25E67">
        <w:rPr>
          <w:rFonts w:eastAsia="Times New Roman" w:cs="Times New Roman"/>
          <w:lang w:val="tr-TR" w:eastAsia="tr-TR"/>
        </w:rPr>
        <w:t xml:space="preserve">uruluşumuzun </w:t>
      </w:r>
      <w:r w:rsidR="0065399E" w:rsidRPr="00F25E67">
        <w:rPr>
          <w:rFonts w:eastAsia="Times New Roman" w:cs="Times New Roman"/>
          <w:lang w:val="tr-TR" w:eastAsia="tr-TR"/>
        </w:rPr>
        <w:t>akdi veya kanuni yükümlülüklerini yerine getirmek amacıyla dışarıdan hizmet aldığı şirketlere (güvenlik</w:t>
      </w:r>
      <w:r w:rsidR="00F25E67">
        <w:rPr>
          <w:rFonts w:eastAsia="Times New Roman" w:cs="Times New Roman"/>
          <w:lang w:val="tr-TR" w:eastAsia="tr-TR"/>
        </w:rPr>
        <w:t>, hukuk v</w:t>
      </w:r>
      <w:r w:rsidR="0065399E" w:rsidRPr="00F25E67">
        <w:rPr>
          <w:rFonts w:eastAsia="Times New Roman" w:cs="Times New Roman"/>
          <w:lang w:val="tr-TR" w:eastAsia="tr-TR"/>
        </w:rPr>
        <w:t xml:space="preserve">b. konularda) ve gerektiği takdirde yetkili kamu kurum ve kuruluşlarına </w:t>
      </w:r>
      <w:r w:rsidRPr="00F25E67">
        <w:rPr>
          <w:rFonts w:eastAsia="Times New Roman" w:cs="Times New Roman"/>
          <w:lang w:val="tr-TR" w:eastAsia="tr-TR"/>
        </w:rPr>
        <w:t>Kanun’un 8. ve 9. maddelerinde belirtilen şartlar çerçevesinde gerekli güvenlik önlemleri alınmak kaydıyla aktarılabilir.</w:t>
      </w:r>
      <w:proofErr w:type="gramEnd"/>
    </w:p>
    <w:p w:rsidR="00DC5620" w:rsidRPr="00876F9A" w:rsidRDefault="00DC5620" w:rsidP="00DC5620">
      <w:pPr>
        <w:spacing w:after="120" w:line="240" w:lineRule="auto"/>
        <w:jc w:val="both"/>
        <w:rPr>
          <w:rFonts w:eastAsia="Times New Roman" w:cs="Times New Roman"/>
          <w:lang w:val="tr-TR" w:eastAsia="tr-TR"/>
        </w:rPr>
      </w:pPr>
      <w:r w:rsidRPr="00876F9A">
        <w:rPr>
          <w:rFonts w:eastAsia="Times New Roman" w:cs="Times New Roman"/>
          <w:lang w:val="tr-TR" w:eastAsia="tr-TR"/>
        </w:rPr>
        <w:t xml:space="preserve">Kanun’un 5. maddesinin 2. fıkrasında yer alan şartlardan birinin bulunmaması halinde Kişisel Verilerin aktarımı </w:t>
      </w:r>
      <w:r w:rsidR="00E148B5">
        <w:rPr>
          <w:rFonts w:eastAsia="Times New Roman" w:cs="Times New Roman"/>
          <w:lang w:val="tr-TR" w:eastAsia="tr-TR"/>
        </w:rPr>
        <w:t xml:space="preserve">Çevrimiçi </w:t>
      </w:r>
      <w:proofErr w:type="spellStart"/>
      <w:r w:rsidR="00E148B5">
        <w:rPr>
          <w:rFonts w:eastAsia="Times New Roman" w:cs="Times New Roman"/>
          <w:lang w:val="tr-TR" w:eastAsia="tr-TR"/>
        </w:rPr>
        <w:t>Ziyaretçi’ni</w:t>
      </w:r>
      <w:r w:rsidRPr="00876F9A">
        <w:rPr>
          <w:rFonts w:eastAsia="Times New Roman" w:cs="Times New Roman"/>
          <w:lang w:val="tr-TR" w:eastAsia="tr-TR"/>
        </w:rPr>
        <w:t>n</w:t>
      </w:r>
      <w:proofErr w:type="spellEnd"/>
      <w:r w:rsidRPr="00876F9A">
        <w:rPr>
          <w:rFonts w:eastAsia="Times New Roman" w:cs="Times New Roman"/>
          <w:lang w:val="tr-TR" w:eastAsia="tr-TR"/>
        </w:rPr>
        <w:t xml:space="preserve"> açık rızasına tabidir. </w:t>
      </w:r>
    </w:p>
    <w:p w:rsidR="00DC5620" w:rsidRPr="00876F9A" w:rsidRDefault="00DC5620" w:rsidP="00DC5620">
      <w:pPr>
        <w:spacing w:after="120" w:line="240" w:lineRule="auto"/>
        <w:jc w:val="both"/>
        <w:rPr>
          <w:rFonts w:eastAsia="Times New Roman" w:cs="Times New Roman"/>
          <w:lang w:val="tr-TR" w:eastAsia="tr-TR"/>
        </w:rPr>
      </w:pPr>
    </w:p>
    <w:p w:rsidR="001A5A3A" w:rsidRPr="00876F9A" w:rsidRDefault="001A5A3A" w:rsidP="00DC5620">
      <w:pPr>
        <w:pStyle w:val="Balk2"/>
        <w:contextualSpacing w:val="0"/>
      </w:pPr>
      <w:r w:rsidRPr="00876F9A">
        <w:t xml:space="preserve">Kanun’un 11. Maddesi Uyarınca </w:t>
      </w:r>
      <w:r w:rsidR="00AC2993">
        <w:t>İlgili Kişilerin</w:t>
      </w:r>
      <w:r w:rsidRPr="00876F9A">
        <w:t xml:space="preserve"> Hakları</w:t>
      </w:r>
    </w:p>
    <w:p w:rsidR="0065777D" w:rsidRPr="00876F9A" w:rsidRDefault="00743671" w:rsidP="00DC5620">
      <w:pPr>
        <w:spacing w:after="120" w:line="240" w:lineRule="auto"/>
        <w:jc w:val="both"/>
        <w:rPr>
          <w:rFonts w:eastAsia="Times New Roman" w:cs="Times New Roman"/>
          <w:lang w:val="tr-TR" w:eastAsia="tr-TR"/>
        </w:rPr>
      </w:pPr>
      <w:r>
        <w:rPr>
          <w:rFonts w:eastAsia="Times New Roman" w:cs="Times New Roman"/>
          <w:lang w:val="tr-TR" w:eastAsia="tr-TR"/>
        </w:rPr>
        <w:t>ALOSBİ</w:t>
      </w:r>
      <w:r w:rsidR="001A5A3A" w:rsidRPr="00876F9A">
        <w:rPr>
          <w:rFonts w:eastAsia="Times New Roman" w:cs="Times New Roman"/>
          <w:lang w:val="tr-TR" w:eastAsia="tr-TR"/>
        </w:rPr>
        <w:t xml:space="preserve">, Kanun’un 10. maddesi uyarınca </w:t>
      </w:r>
      <w:r w:rsidR="00AC2993">
        <w:rPr>
          <w:rFonts w:eastAsia="Times New Roman" w:cs="Times New Roman"/>
          <w:lang w:val="tr-TR" w:eastAsia="tr-TR"/>
        </w:rPr>
        <w:t xml:space="preserve">İlgili Kişilere (kişisel veri sahipleri) </w:t>
      </w:r>
      <w:r w:rsidR="0033178E">
        <w:rPr>
          <w:rFonts w:eastAsia="Times New Roman" w:cs="Times New Roman"/>
          <w:lang w:val="tr-TR" w:eastAsia="tr-TR"/>
        </w:rPr>
        <w:t>hakların</w:t>
      </w:r>
      <w:r w:rsidR="001A5A3A" w:rsidRPr="00876F9A">
        <w:rPr>
          <w:rFonts w:eastAsia="Times New Roman" w:cs="Times New Roman"/>
          <w:lang w:val="tr-TR" w:eastAsia="tr-TR"/>
        </w:rPr>
        <w:t xml:space="preserve">ı bildirmekte; söz konusu hakların nasıl kullanılacağına dair yol göstermekte ve tüm bunlar için gerekli iç işleyişi, idari ve teknik düzenlemeleri gerçekleştirmektedir. </w:t>
      </w:r>
    </w:p>
    <w:p w:rsidR="001A5A3A" w:rsidRPr="00876F9A" w:rsidRDefault="001A5A3A"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Kanun’un 11. maddesi uyarınca kişisel veri sahipleri;</w:t>
      </w:r>
    </w:p>
    <w:p w:rsidR="0030010E" w:rsidRPr="00876F9A" w:rsidRDefault="002D2D45"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Kişisel verilerinin</w:t>
      </w:r>
      <w:r w:rsidR="0030010E" w:rsidRPr="00876F9A">
        <w:rPr>
          <w:rFonts w:ascii="Book Antiqua" w:eastAsia="Times New Roman" w:hAnsi="Book Antiqua" w:cs="Times New Roman"/>
          <w:lang w:eastAsia="tr-TR"/>
        </w:rPr>
        <w:t xml:space="preserve"> işlenip işlenmediğini öğrenme, </w:t>
      </w:r>
    </w:p>
    <w:p w:rsidR="0030010E" w:rsidRPr="00876F9A" w:rsidRDefault="002D2D45"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 xml:space="preserve">Kişisel verileri </w:t>
      </w:r>
      <w:r w:rsidR="0030010E" w:rsidRPr="00876F9A">
        <w:rPr>
          <w:rFonts w:ascii="Book Antiqua" w:eastAsia="Times New Roman" w:hAnsi="Book Antiqua" w:cs="Times New Roman"/>
          <w:lang w:eastAsia="tr-TR"/>
        </w:rPr>
        <w:t xml:space="preserve">işlenmişse buna ilişkin bilgi talep etme, </w:t>
      </w:r>
    </w:p>
    <w:p w:rsidR="0030010E" w:rsidRPr="00876F9A" w:rsidRDefault="0030010E"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Kişisel verilerin</w:t>
      </w:r>
      <w:r w:rsidR="002D2D45">
        <w:rPr>
          <w:rFonts w:ascii="Book Antiqua" w:eastAsia="Times New Roman" w:hAnsi="Book Antiqua" w:cs="Times New Roman"/>
          <w:lang w:eastAsia="tr-TR"/>
        </w:rPr>
        <w:t>in</w:t>
      </w:r>
      <w:r w:rsidRPr="00876F9A">
        <w:rPr>
          <w:rFonts w:ascii="Book Antiqua" w:eastAsia="Times New Roman" w:hAnsi="Book Antiqua" w:cs="Times New Roman"/>
          <w:lang w:eastAsia="tr-TR"/>
        </w:rPr>
        <w:t xml:space="preserve"> işlenme amacını ve bunların amacına uygun kullanılıp kullanılmadığını öğrenme, </w:t>
      </w:r>
    </w:p>
    <w:p w:rsidR="0030010E" w:rsidRPr="00876F9A" w:rsidRDefault="0030010E"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Yurt içinde veya yu</w:t>
      </w:r>
      <w:r w:rsidR="002D2D45">
        <w:rPr>
          <w:rFonts w:ascii="Book Antiqua" w:eastAsia="Times New Roman" w:hAnsi="Book Antiqua" w:cs="Times New Roman"/>
          <w:lang w:eastAsia="tr-TR"/>
        </w:rPr>
        <w:t xml:space="preserve">rt dışında kişisel verilerinin </w:t>
      </w:r>
      <w:r w:rsidRPr="00876F9A">
        <w:rPr>
          <w:rFonts w:ascii="Book Antiqua" w:eastAsia="Times New Roman" w:hAnsi="Book Antiqua" w:cs="Times New Roman"/>
          <w:lang w:eastAsia="tr-TR"/>
        </w:rPr>
        <w:t>aktarıldığı üçüncü kişileri bilme,</w:t>
      </w:r>
    </w:p>
    <w:p w:rsidR="0030010E" w:rsidRPr="00876F9A" w:rsidRDefault="002D2D45"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Kişisel verilerinin</w:t>
      </w:r>
      <w:r w:rsidR="0030010E" w:rsidRPr="00876F9A">
        <w:rPr>
          <w:rFonts w:ascii="Book Antiqua" w:eastAsia="Times New Roman" w:hAnsi="Book Antiqua" w:cs="Times New Roman"/>
          <w:lang w:eastAsia="tr-TR"/>
        </w:rPr>
        <w:t xml:space="preserve"> eksik veya yanlış işlenmiş olması halinde bunların düzeltilmesini isteme</w:t>
      </w:r>
    </w:p>
    <w:p w:rsidR="0030010E" w:rsidRPr="00876F9A" w:rsidRDefault="009B19A1"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Kanun’un 7.</w:t>
      </w:r>
      <w:r w:rsidR="0030010E" w:rsidRPr="00876F9A">
        <w:rPr>
          <w:rFonts w:ascii="Book Antiqua" w:eastAsia="Times New Roman" w:hAnsi="Book Antiqua" w:cs="Times New Roman"/>
          <w:lang w:eastAsia="tr-TR"/>
        </w:rPr>
        <w:t>maddesinde öngörülen şartlar çe</w:t>
      </w:r>
      <w:r w:rsidR="002D2D45">
        <w:rPr>
          <w:rFonts w:ascii="Book Antiqua" w:eastAsia="Times New Roman" w:hAnsi="Book Antiqua" w:cs="Times New Roman"/>
          <w:lang w:eastAsia="tr-TR"/>
        </w:rPr>
        <w:t>rçevesinde kişisel verilerinin</w:t>
      </w:r>
      <w:r w:rsidR="0030010E" w:rsidRPr="00876F9A">
        <w:rPr>
          <w:rFonts w:ascii="Book Antiqua" w:eastAsia="Times New Roman" w:hAnsi="Book Antiqua" w:cs="Times New Roman"/>
          <w:lang w:eastAsia="tr-TR"/>
        </w:rPr>
        <w:t xml:space="preserve"> silinmesini veya yok edilmesini isteme, </w:t>
      </w:r>
    </w:p>
    <w:p w:rsidR="0030010E" w:rsidRPr="00876F9A" w:rsidRDefault="0030010E"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Kanun’un 11. maddesinin (d) ve (e) bentleri uyarınca yapılan işlemlerin (verilerin düzeltilmesi ve imha edilmesi işlem</w:t>
      </w:r>
      <w:r w:rsidR="002D2D45">
        <w:rPr>
          <w:rFonts w:ascii="Book Antiqua" w:eastAsia="Times New Roman" w:hAnsi="Book Antiqua" w:cs="Times New Roman"/>
          <w:lang w:eastAsia="tr-TR"/>
        </w:rPr>
        <w:t xml:space="preserve">lerinin) kişisel verilerinin </w:t>
      </w:r>
      <w:r w:rsidRPr="00876F9A">
        <w:rPr>
          <w:rFonts w:ascii="Book Antiqua" w:eastAsia="Times New Roman" w:hAnsi="Book Antiqua" w:cs="Times New Roman"/>
          <w:lang w:eastAsia="tr-TR"/>
        </w:rPr>
        <w:t xml:space="preserve">aktarıldığı üçüncü kişilere bildirilmesini isteme, </w:t>
      </w:r>
    </w:p>
    <w:p w:rsidR="0030010E" w:rsidRPr="00876F9A" w:rsidRDefault="002D2D45"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İşlenen verilerinin</w:t>
      </w:r>
      <w:r w:rsidR="0030010E" w:rsidRPr="00876F9A">
        <w:rPr>
          <w:rFonts w:ascii="Book Antiqua" w:eastAsia="Times New Roman" w:hAnsi="Book Antiqua" w:cs="Times New Roman"/>
          <w:lang w:eastAsia="tr-TR"/>
        </w:rPr>
        <w:t xml:space="preserve"> münhasıran otomatik sistemler vasıtasıyla anal</w:t>
      </w:r>
      <w:r>
        <w:rPr>
          <w:rFonts w:ascii="Book Antiqua" w:eastAsia="Times New Roman" w:hAnsi="Book Antiqua" w:cs="Times New Roman"/>
          <w:lang w:eastAsia="tr-TR"/>
        </w:rPr>
        <w:t>iz edilmesi suretiyle aleyhine</w:t>
      </w:r>
      <w:r w:rsidR="0030010E" w:rsidRPr="00876F9A">
        <w:rPr>
          <w:rFonts w:ascii="Book Antiqua" w:eastAsia="Times New Roman" w:hAnsi="Book Antiqua" w:cs="Times New Roman"/>
          <w:lang w:eastAsia="tr-TR"/>
        </w:rPr>
        <w:t xml:space="preserve"> bir sonucun ortaya çıkmasına itiraz etme</w:t>
      </w:r>
      <w:r w:rsidR="0065777D" w:rsidRPr="00876F9A">
        <w:rPr>
          <w:rFonts w:ascii="Book Antiqua" w:eastAsia="Times New Roman" w:hAnsi="Book Antiqua" w:cs="Times New Roman"/>
          <w:lang w:eastAsia="tr-TR"/>
        </w:rPr>
        <w:t>,</w:t>
      </w:r>
    </w:p>
    <w:p w:rsidR="0065777D" w:rsidRPr="00876F9A" w:rsidRDefault="002D2D45" w:rsidP="00DC5620">
      <w:pPr>
        <w:pStyle w:val="ListeParagraf"/>
        <w:numPr>
          <w:ilvl w:val="0"/>
          <w:numId w:val="18"/>
        </w:numPr>
        <w:spacing w:before="120" w:after="120" w:line="240" w:lineRule="auto"/>
        <w:ind w:left="709"/>
        <w:contextualSpacing w:val="0"/>
        <w:jc w:val="both"/>
        <w:rPr>
          <w:rFonts w:ascii="Book Antiqua" w:eastAsia="Times New Roman" w:hAnsi="Book Antiqua" w:cs="Times New Roman"/>
          <w:lang w:eastAsia="tr-TR"/>
        </w:rPr>
      </w:pPr>
      <w:r>
        <w:rPr>
          <w:rFonts w:ascii="Book Antiqua" w:eastAsia="Times New Roman" w:hAnsi="Book Antiqua" w:cs="Times New Roman"/>
          <w:lang w:eastAsia="tr-TR"/>
        </w:rPr>
        <w:t>Kişisel verilerinin</w:t>
      </w:r>
      <w:r w:rsidR="0030010E" w:rsidRPr="00876F9A">
        <w:rPr>
          <w:rFonts w:ascii="Book Antiqua" w:eastAsia="Times New Roman" w:hAnsi="Book Antiqua" w:cs="Times New Roman"/>
          <w:lang w:eastAsia="tr-TR"/>
        </w:rPr>
        <w:t xml:space="preserve"> kanuna aykırı olarak işle</w:t>
      </w:r>
      <w:r>
        <w:rPr>
          <w:rFonts w:ascii="Book Antiqua" w:eastAsia="Times New Roman" w:hAnsi="Book Antiqua" w:cs="Times New Roman"/>
          <w:lang w:eastAsia="tr-TR"/>
        </w:rPr>
        <w:t>nmesi sebebiyle zarara uğraması</w:t>
      </w:r>
      <w:r w:rsidR="0030010E" w:rsidRPr="00876F9A">
        <w:rPr>
          <w:rFonts w:ascii="Book Antiqua" w:eastAsia="Times New Roman" w:hAnsi="Book Antiqua" w:cs="Times New Roman"/>
          <w:lang w:eastAsia="tr-TR"/>
        </w:rPr>
        <w:t xml:space="preserve"> halinde z</w:t>
      </w:r>
      <w:r w:rsidR="0065777D" w:rsidRPr="00876F9A">
        <w:rPr>
          <w:rFonts w:ascii="Book Antiqua" w:eastAsia="Times New Roman" w:hAnsi="Book Antiqua" w:cs="Times New Roman"/>
          <w:lang w:eastAsia="tr-TR"/>
        </w:rPr>
        <w:t>ararın giderilmesini talep etme,</w:t>
      </w:r>
    </w:p>
    <w:p w:rsidR="001A5A3A" w:rsidRPr="00876F9A" w:rsidRDefault="0030010E" w:rsidP="00DC5620">
      <w:pPr>
        <w:spacing w:before="120" w:after="120" w:line="240" w:lineRule="auto"/>
        <w:ind w:left="349"/>
        <w:jc w:val="both"/>
        <w:rPr>
          <w:rFonts w:eastAsia="Times New Roman" w:cs="Times New Roman"/>
          <w:lang w:val="tr-TR" w:eastAsia="tr-TR"/>
        </w:rPr>
      </w:pPr>
      <w:proofErr w:type="gramStart"/>
      <w:r w:rsidRPr="00876F9A">
        <w:rPr>
          <w:rFonts w:eastAsia="Times New Roman" w:cs="Times New Roman"/>
          <w:lang w:val="tr-TR" w:eastAsia="tr-TR"/>
        </w:rPr>
        <w:t>haklarına</w:t>
      </w:r>
      <w:proofErr w:type="gramEnd"/>
      <w:r w:rsidRPr="00876F9A">
        <w:rPr>
          <w:rFonts w:eastAsia="Times New Roman" w:cs="Times New Roman"/>
          <w:lang w:val="tr-TR" w:eastAsia="tr-TR"/>
        </w:rPr>
        <w:t xml:space="preserve"> sahip</w:t>
      </w:r>
      <w:r w:rsidR="0033178E">
        <w:rPr>
          <w:rFonts w:eastAsia="Times New Roman" w:cs="Times New Roman"/>
          <w:lang w:val="tr-TR" w:eastAsia="tr-TR"/>
        </w:rPr>
        <w:t>tir.</w:t>
      </w:r>
    </w:p>
    <w:p w:rsidR="001A5A3A" w:rsidRPr="00876F9A" w:rsidRDefault="001A5A3A" w:rsidP="00DC5620">
      <w:pPr>
        <w:spacing w:before="120" w:after="120" w:line="240" w:lineRule="auto"/>
        <w:jc w:val="both"/>
        <w:rPr>
          <w:rFonts w:eastAsia="Times New Roman" w:cs="Times New Roman"/>
          <w:lang w:val="tr-TR" w:eastAsia="tr-TR"/>
        </w:rPr>
      </w:pPr>
      <w:proofErr w:type="gramStart"/>
      <w:r w:rsidRPr="00876F9A">
        <w:rPr>
          <w:rFonts w:eastAsia="Times New Roman" w:cs="Times New Roman"/>
          <w:lang w:val="tr-TR" w:eastAsia="tr-TR"/>
        </w:rPr>
        <w:t xml:space="preserve">Kanun’un uygulanmasıyla ilgili </w:t>
      </w:r>
      <w:r w:rsidR="00FC7AB2" w:rsidRPr="00876F9A">
        <w:rPr>
          <w:rFonts w:cs="Times New Roman"/>
          <w:lang w:val="tr-TR"/>
        </w:rPr>
        <w:t>talepler</w:t>
      </w:r>
      <w:r w:rsidRPr="00876F9A">
        <w:rPr>
          <w:rFonts w:cs="Times New Roman"/>
          <w:lang w:val="tr-TR"/>
        </w:rPr>
        <w:t xml:space="preserve"> </w:t>
      </w:r>
      <w:r w:rsidRPr="00876F9A">
        <w:rPr>
          <w:rFonts w:eastAsia="Times New Roman" w:cs="Times New Roman"/>
          <w:lang w:val="tr-TR" w:eastAsia="tr-TR"/>
        </w:rPr>
        <w:t xml:space="preserve">ve </w:t>
      </w:r>
      <w:r w:rsidR="00FC7AB2" w:rsidRPr="00876F9A">
        <w:rPr>
          <w:rFonts w:cs="Times New Roman"/>
          <w:lang w:val="tr-TR"/>
        </w:rPr>
        <w:t>başvurular</w:t>
      </w:r>
      <w:r w:rsidRPr="00876F9A">
        <w:rPr>
          <w:rFonts w:cs="Times New Roman"/>
          <w:lang w:val="tr-TR"/>
        </w:rPr>
        <w:t xml:space="preserve"> </w:t>
      </w:r>
      <w:r w:rsidR="00905047" w:rsidRPr="00905047">
        <w:rPr>
          <w:rFonts w:cs="Times New Roman"/>
          <w:b/>
          <w:lang w:val="tr-TR"/>
        </w:rPr>
        <w:t>Kişisel</w:t>
      </w:r>
      <w:r w:rsidR="00905047">
        <w:rPr>
          <w:rFonts w:cs="Times New Roman"/>
          <w:lang w:val="tr-TR"/>
        </w:rPr>
        <w:t xml:space="preserve"> </w:t>
      </w:r>
      <w:hyperlink r:id="rId12" w:tgtFrame="_blank" w:history="1">
        <w:r w:rsidR="00905047" w:rsidRPr="00905047">
          <w:rPr>
            <w:rStyle w:val="Gl"/>
            <w:lang w:val="tr-TR"/>
          </w:rPr>
          <w:t>Veri Sahibi Başvuru Formu</w:t>
        </w:r>
      </w:hyperlink>
      <w:r w:rsidR="00905047" w:rsidRPr="00905047">
        <w:rPr>
          <w:lang w:val="tr-TR"/>
        </w:rPr>
        <w:t xml:space="preserve"> </w:t>
      </w:r>
      <w:r w:rsidR="00905047">
        <w:rPr>
          <w:lang w:val="tr-TR"/>
        </w:rPr>
        <w:t xml:space="preserve">doldurularak </w:t>
      </w:r>
      <w:r w:rsidRPr="00876F9A">
        <w:rPr>
          <w:rFonts w:eastAsia="Times New Roman" w:cs="Times New Roman"/>
          <w:lang w:val="tr-TR" w:eastAsia="tr-TR"/>
        </w:rPr>
        <w:t>“</w:t>
      </w:r>
      <w:r w:rsidR="00743671" w:rsidRPr="00743671">
        <w:rPr>
          <w:rFonts w:eastAsia="Times New Roman" w:cs="Times New Roman"/>
          <w:i/>
          <w:lang w:val="tr-TR" w:eastAsia="tr-TR"/>
        </w:rPr>
        <w:t>Çoraklar Mah. 5005 Sok. No:8 Aliağa/İZMİR</w:t>
      </w:r>
      <w:r w:rsidRPr="00876F9A">
        <w:rPr>
          <w:rFonts w:eastAsia="Times New Roman" w:cs="Times New Roman"/>
          <w:i/>
          <w:lang w:val="tr-TR" w:eastAsia="tr-TR"/>
        </w:rPr>
        <w:t xml:space="preserve">” </w:t>
      </w:r>
      <w:r w:rsidRPr="00876F9A">
        <w:rPr>
          <w:rFonts w:eastAsia="Times New Roman" w:cs="Times New Roman"/>
          <w:lang w:val="tr-TR" w:eastAsia="tr-TR"/>
        </w:rPr>
        <w:t xml:space="preserve">adresine yazılı olarak </w:t>
      </w:r>
      <w:r w:rsidR="006D39E3" w:rsidRPr="00876F9A">
        <w:rPr>
          <w:rFonts w:eastAsia="Times New Roman" w:cs="Times New Roman"/>
          <w:lang w:val="tr-TR" w:eastAsia="tr-TR"/>
        </w:rPr>
        <w:t xml:space="preserve">bizzat </w:t>
      </w:r>
      <w:r w:rsidR="00D55498" w:rsidRPr="00876F9A">
        <w:rPr>
          <w:rFonts w:eastAsia="Times New Roman" w:cs="Times New Roman"/>
          <w:lang w:val="tr-TR" w:eastAsia="tr-TR"/>
        </w:rPr>
        <w:t xml:space="preserve">tevdi </w:t>
      </w:r>
      <w:r w:rsidR="002D2D45">
        <w:rPr>
          <w:rFonts w:eastAsia="Times New Roman" w:cs="Times New Roman"/>
          <w:lang w:val="tr-TR" w:eastAsia="tr-TR"/>
        </w:rPr>
        <w:t>edilebilir</w:t>
      </w:r>
      <w:r w:rsidR="006D39E3" w:rsidRPr="00876F9A">
        <w:rPr>
          <w:rFonts w:eastAsia="Times New Roman" w:cs="Times New Roman"/>
          <w:lang w:val="tr-TR" w:eastAsia="tr-TR"/>
        </w:rPr>
        <w:t xml:space="preserve"> veya Noter kanalıyla gönder</w:t>
      </w:r>
      <w:r w:rsidR="00A2445B">
        <w:rPr>
          <w:rFonts w:eastAsia="Times New Roman" w:cs="Times New Roman"/>
          <w:lang w:val="tr-TR" w:eastAsia="tr-TR"/>
        </w:rPr>
        <w:t>ilebilir</w:t>
      </w:r>
      <w:r w:rsidR="00CB4D2F">
        <w:rPr>
          <w:rFonts w:eastAsia="Times New Roman" w:cs="Times New Roman"/>
          <w:lang w:val="tr-TR" w:eastAsia="tr-TR"/>
        </w:rPr>
        <w:t xml:space="preserve"> </w:t>
      </w:r>
      <w:r w:rsidR="00CB4D2F" w:rsidRPr="00CB4D2F">
        <w:rPr>
          <w:lang w:val="tr-TR"/>
        </w:rPr>
        <w:t xml:space="preserve">ya da kayıtlı elektronik posta (KEP) </w:t>
      </w:r>
      <w:r w:rsidR="00CB4D2F" w:rsidRPr="00D65A96">
        <w:rPr>
          <w:lang w:val="tr-TR"/>
        </w:rPr>
        <w:t>adresi</w:t>
      </w:r>
      <w:r w:rsidR="00743671">
        <w:rPr>
          <w:lang w:val="tr-TR"/>
        </w:rPr>
        <w:t xml:space="preserve"> </w:t>
      </w:r>
      <w:r w:rsidR="00743671" w:rsidRPr="00743671">
        <w:rPr>
          <w:highlight w:val="yellow"/>
          <w:lang w:val="tr-TR"/>
        </w:rPr>
        <w:t>(</w:t>
      </w:r>
      <w:r w:rsidR="00743671" w:rsidRPr="00743671">
        <w:rPr>
          <w:i/>
          <w:highlight w:val="yellow"/>
          <w:lang w:val="tr-TR"/>
        </w:rPr>
        <w:t>alosbi@hs01.kep.tr</w:t>
      </w:r>
      <w:r w:rsidR="00743671" w:rsidRPr="00743671">
        <w:rPr>
          <w:highlight w:val="yellow"/>
          <w:lang w:val="tr-TR"/>
        </w:rPr>
        <w:t>)</w:t>
      </w:r>
      <w:r w:rsidR="002D2D45" w:rsidRPr="00D65A96">
        <w:rPr>
          <w:lang w:val="tr-TR"/>
        </w:rPr>
        <w:t>,</w:t>
      </w:r>
      <w:r w:rsidR="00CB4D2F" w:rsidRPr="00CB4D2F">
        <w:rPr>
          <w:lang w:val="tr-TR"/>
        </w:rPr>
        <w:t xml:space="preserve"> güvenli elektronik imza veya mobil imza kullanmak suretiyle elektronik ortamda iletilebilir.</w:t>
      </w:r>
      <w:r w:rsidRPr="00876F9A">
        <w:rPr>
          <w:rFonts w:eastAsia="Times New Roman" w:cs="Times New Roman"/>
          <w:lang w:val="tr-TR" w:eastAsia="tr-TR"/>
        </w:rPr>
        <w:t xml:space="preserve"> </w:t>
      </w:r>
      <w:proofErr w:type="gramEnd"/>
    </w:p>
    <w:p w:rsidR="001A5A3A" w:rsidRPr="00876F9A" w:rsidRDefault="00FC7AB2"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Talepler ve başvurular</w:t>
      </w:r>
      <w:r w:rsidR="001A5A3A" w:rsidRPr="00876F9A">
        <w:rPr>
          <w:rFonts w:eastAsia="Times New Roman" w:cs="Times New Roman"/>
          <w:lang w:val="tr-TR" w:eastAsia="tr-TR"/>
        </w:rPr>
        <w:t xml:space="preserve"> </w:t>
      </w:r>
      <w:r w:rsidR="00AC2993">
        <w:rPr>
          <w:rFonts w:eastAsia="Times New Roman" w:cs="Times New Roman"/>
          <w:lang w:val="tr-TR" w:eastAsia="tr-TR"/>
        </w:rPr>
        <w:t xml:space="preserve">kişisel </w:t>
      </w:r>
      <w:r w:rsidR="00806588">
        <w:rPr>
          <w:rFonts w:eastAsia="Times New Roman" w:cs="Times New Roman"/>
          <w:lang w:val="tr-TR" w:eastAsia="tr-TR"/>
        </w:rPr>
        <w:t xml:space="preserve">veri sahibi tarafından </w:t>
      </w:r>
      <w:proofErr w:type="spellStart"/>
      <w:r w:rsidR="00743671">
        <w:rPr>
          <w:rFonts w:eastAsia="Times New Roman" w:cs="Times New Roman"/>
          <w:lang w:val="tr-TR" w:eastAsia="tr-TR"/>
        </w:rPr>
        <w:t>ALOSBİ’ye</w:t>
      </w:r>
      <w:proofErr w:type="spellEnd"/>
      <w:r w:rsidR="00607E06">
        <w:rPr>
          <w:rFonts w:eastAsia="Times New Roman" w:cs="Times New Roman"/>
          <w:lang w:val="tr-TR" w:eastAsia="tr-TR"/>
        </w:rPr>
        <w:t xml:space="preserve"> daha önce bildirilen</w:t>
      </w:r>
      <w:r w:rsidR="001A5A3A" w:rsidRPr="00876F9A">
        <w:rPr>
          <w:rFonts w:eastAsia="Times New Roman" w:cs="Times New Roman"/>
          <w:lang w:val="tr-TR" w:eastAsia="tr-TR"/>
        </w:rPr>
        <w:t xml:space="preserve"> ve </w:t>
      </w:r>
      <w:r w:rsidR="00743671">
        <w:rPr>
          <w:rFonts w:eastAsia="Times New Roman" w:cs="Times New Roman"/>
          <w:lang w:val="tr-TR" w:eastAsia="tr-TR"/>
        </w:rPr>
        <w:t>ALOSBİ’nin</w:t>
      </w:r>
      <w:r w:rsidRPr="00876F9A">
        <w:rPr>
          <w:rFonts w:eastAsia="Times New Roman" w:cs="Times New Roman"/>
          <w:lang w:val="tr-TR" w:eastAsia="tr-TR"/>
        </w:rPr>
        <w:t xml:space="preserve"> sisteminde</w:t>
      </w:r>
      <w:r w:rsidR="001A5A3A" w:rsidRPr="00876F9A">
        <w:rPr>
          <w:rFonts w:eastAsia="Times New Roman" w:cs="Times New Roman"/>
          <w:lang w:val="tr-TR" w:eastAsia="tr-TR"/>
        </w:rPr>
        <w:t xml:space="preserve"> kayıtlı buluna</w:t>
      </w:r>
      <w:r w:rsidR="00607E06">
        <w:rPr>
          <w:rFonts w:eastAsia="Times New Roman" w:cs="Times New Roman"/>
          <w:lang w:val="tr-TR" w:eastAsia="tr-TR"/>
        </w:rPr>
        <w:t>n bir elektronik posta adresi</w:t>
      </w:r>
      <w:r w:rsidR="001A5A3A" w:rsidRPr="00876F9A">
        <w:rPr>
          <w:rFonts w:eastAsia="Times New Roman" w:cs="Times New Roman"/>
          <w:lang w:val="tr-TR" w:eastAsia="tr-TR"/>
        </w:rPr>
        <w:t xml:space="preserve"> </w:t>
      </w:r>
      <w:r w:rsidR="001A5A3A" w:rsidRPr="00CE2202">
        <w:rPr>
          <w:rFonts w:eastAsia="Times New Roman" w:cs="Times New Roman"/>
          <w:lang w:val="tr-TR" w:eastAsia="tr-TR"/>
        </w:rPr>
        <w:t xml:space="preserve">varsa </w:t>
      </w:r>
      <w:r w:rsidR="00A65D21" w:rsidRPr="00CE2202">
        <w:rPr>
          <w:rFonts w:cs="Times New Roman"/>
          <w:i/>
          <w:lang w:val="tr-TR"/>
        </w:rPr>
        <w:t>i</w:t>
      </w:r>
      <w:r w:rsidR="00CE2202" w:rsidRPr="00CE2202">
        <w:rPr>
          <w:rFonts w:cs="Times New Roman"/>
          <w:i/>
          <w:lang w:val="tr-TR"/>
        </w:rPr>
        <w:t>nfo</w:t>
      </w:r>
      <w:r w:rsidR="001A5A3A" w:rsidRPr="00CE2202">
        <w:rPr>
          <w:rFonts w:cs="Times New Roman"/>
          <w:i/>
          <w:lang w:val="tr-TR"/>
        </w:rPr>
        <w:t>@</w:t>
      </w:r>
      <w:proofErr w:type="gramStart"/>
      <w:r w:rsidR="00743671">
        <w:rPr>
          <w:rFonts w:cs="Times New Roman"/>
          <w:i/>
          <w:lang w:val="tr-TR"/>
        </w:rPr>
        <w:t>alosbi.org</w:t>
      </w:r>
      <w:r w:rsidR="00A65D21" w:rsidRPr="00CE2202">
        <w:rPr>
          <w:rFonts w:cs="Times New Roman"/>
          <w:i/>
          <w:lang w:val="tr-TR"/>
        </w:rPr>
        <w:t>.tr</w:t>
      </w:r>
      <w:proofErr w:type="gramEnd"/>
      <w:r w:rsidR="001A5A3A" w:rsidRPr="00876F9A">
        <w:rPr>
          <w:rFonts w:eastAsia="Times New Roman" w:cs="Times New Roman"/>
          <w:lang w:val="tr-TR" w:eastAsia="tr-TR"/>
        </w:rPr>
        <w:t xml:space="preserve"> adresine de </w:t>
      </w:r>
      <w:r w:rsidR="00CB4D2F">
        <w:rPr>
          <w:rFonts w:eastAsia="Times New Roman" w:cs="Times New Roman"/>
          <w:lang w:val="tr-TR" w:eastAsia="tr-TR"/>
        </w:rPr>
        <w:t>iletileb</w:t>
      </w:r>
      <w:r w:rsidR="006D39E3" w:rsidRPr="00876F9A">
        <w:rPr>
          <w:rFonts w:eastAsia="Times New Roman" w:cs="Times New Roman"/>
          <w:lang w:val="tr-TR" w:eastAsia="tr-TR"/>
        </w:rPr>
        <w:t>ili</w:t>
      </w:r>
      <w:r w:rsidR="00A2445B">
        <w:rPr>
          <w:rFonts w:eastAsia="Times New Roman" w:cs="Times New Roman"/>
          <w:lang w:val="tr-TR" w:eastAsia="tr-TR"/>
        </w:rPr>
        <w:t>r.</w:t>
      </w:r>
    </w:p>
    <w:p w:rsidR="001A5A3A" w:rsidRPr="00876F9A" w:rsidRDefault="00607E06" w:rsidP="00DC5620">
      <w:pPr>
        <w:spacing w:before="120" w:after="120" w:line="240" w:lineRule="auto"/>
        <w:jc w:val="both"/>
        <w:rPr>
          <w:rFonts w:eastAsia="Times New Roman" w:cs="Times New Roman"/>
          <w:lang w:val="tr-TR" w:eastAsia="tr-TR"/>
        </w:rPr>
      </w:pPr>
      <w:r>
        <w:rPr>
          <w:rFonts w:eastAsia="Times New Roman" w:cs="Times New Roman"/>
          <w:lang w:val="tr-TR" w:eastAsia="tr-TR"/>
        </w:rPr>
        <w:t>Talep ve başvurular</w:t>
      </w:r>
      <w:r w:rsidR="0049348E" w:rsidRPr="00876F9A">
        <w:rPr>
          <w:rFonts w:eastAsia="Times New Roman" w:cs="Times New Roman"/>
          <w:lang w:val="tr-TR" w:eastAsia="tr-TR"/>
        </w:rPr>
        <w:t>da;</w:t>
      </w:r>
    </w:p>
    <w:p w:rsidR="001A5A3A" w:rsidRPr="00876F9A" w:rsidRDefault="0030010E" w:rsidP="006D22EA">
      <w:pPr>
        <w:pStyle w:val="ListeParagraf"/>
        <w:numPr>
          <w:ilvl w:val="0"/>
          <w:numId w:val="15"/>
        </w:numPr>
        <w:spacing w:before="120" w:after="120" w:line="240" w:lineRule="auto"/>
        <w:ind w:left="714" w:hanging="357"/>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A</w:t>
      </w:r>
      <w:r w:rsidR="001A5A3A" w:rsidRPr="00876F9A">
        <w:rPr>
          <w:rFonts w:ascii="Book Antiqua" w:eastAsia="Times New Roman" w:hAnsi="Book Antiqua" w:cs="Times New Roman"/>
          <w:lang w:eastAsia="tr-TR"/>
        </w:rPr>
        <w:t>d, soyad</w:t>
      </w:r>
      <w:r w:rsidR="005E1F83">
        <w:rPr>
          <w:rFonts w:ascii="Book Antiqua" w:eastAsia="Times New Roman" w:hAnsi="Book Antiqua" w:cs="Times New Roman"/>
          <w:lang w:eastAsia="tr-TR"/>
        </w:rPr>
        <w:t>ı</w:t>
      </w:r>
      <w:r w:rsidR="001A5A3A" w:rsidRPr="00876F9A">
        <w:rPr>
          <w:rFonts w:ascii="Book Antiqua" w:eastAsia="Times New Roman" w:hAnsi="Book Antiqua" w:cs="Times New Roman"/>
          <w:lang w:eastAsia="tr-TR"/>
        </w:rPr>
        <w:t> ve başvuru yazılı ise imza,</w:t>
      </w:r>
    </w:p>
    <w:p w:rsidR="001A5A3A" w:rsidRPr="00876F9A" w:rsidRDefault="001A5A3A" w:rsidP="006D22EA">
      <w:pPr>
        <w:pStyle w:val="ListeParagraf"/>
        <w:numPr>
          <w:ilvl w:val="0"/>
          <w:numId w:val="15"/>
        </w:numPr>
        <w:spacing w:before="120" w:after="120" w:line="240" w:lineRule="auto"/>
        <w:ind w:left="714" w:hanging="357"/>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Türkiye Cumhuriyeti vatandaşları için T.C. kimlik numarası, yabancılar için uyruğu, pasaport numarası veya varsa kimlik numarası,</w:t>
      </w:r>
    </w:p>
    <w:p w:rsidR="001A5A3A" w:rsidRPr="00876F9A" w:rsidRDefault="0030010E" w:rsidP="006D22EA">
      <w:pPr>
        <w:pStyle w:val="ListeParagraf"/>
        <w:numPr>
          <w:ilvl w:val="0"/>
          <w:numId w:val="15"/>
        </w:numPr>
        <w:spacing w:before="120" w:after="120" w:line="240" w:lineRule="auto"/>
        <w:ind w:left="714" w:hanging="357"/>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T</w:t>
      </w:r>
      <w:r w:rsidR="001A5A3A" w:rsidRPr="00876F9A">
        <w:rPr>
          <w:rFonts w:ascii="Book Antiqua" w:eastAsia="Times New Roman" w:hAnsi="Book Antiqua" w:cs="Times New Roman"/>
          <w:lang w:eastAsia="tr-TR"/>
        </w:rPr>
        <w:t>ebligata esas yerleşim yeri veya iş yeri adresi,</w:t>
      </w:r>
    </w:p>
    <w:p w:rsidR="001A5A3A" w:rsidRPr="00876F9A" w:rsidRDefault="0030010E" w:rsidP="006D22EA">
      <w:pPr>
        <w:pStyle w:val="ListeParagraf"/>
        <w:numPr>
          <w:ilvl w:val="0"/>
          <w:numId w:val="15"/>
        </w:numPr>
        <w:spacing w:before="120" w:after="120" w:line="240" w:lineRule="auto"/>
        <w:ind w:left="714" w:hanging="357"/>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V</w:t>
      </w:r>
      <w:r w:rsidR="001A5A3A" w:rsidRPr="00876F9A">
        <w:rPr>
          <w:rFonts w:ascii="Book Antiqua" w:eastAsia="Times New Roman" w:hAnsi="Book Antiqua" w:cs="Times New Roman"/>
          <w:lang w:eastAsia="tr-TR"/>
        </w:rPr>
        <w:t>arsa bildirime esas elektronik posta adresi, telefon ve faks numarası,</w:t>
      </w:r>
    </w:p>
    <w:p w:rsidR="001A5A3A" w:rsidRPr="00876F9A" w:rsidRDefault="0030010E" w:rsidP="006D22EA">
      <w:pPr>
        <w:pStyle w:val="ListeParagraf"/>
        <w:numPr>
          <w:ilvl w:val="0"/>
          <w:numId w:val="15"/>
        </w:numPr>
        <w:spacing w:before="120" w:after="120" w:line="240" w:lineRule="auto"/>
        <w:ind w:left="714" w:hanging="357"/>
        <w:jc w:val="both"/>
        <w:rPr>
          <w:rFonts w:ascii="Book Antiqua" w:eastAsia="Times New Roman" w:hAnsi="Book Antiqua" w:cs="Times New Roman"/>
          <w:lang w:eastAsia="tr-TR"/>
        </w:rPr>
      </w:pPr>
      <w:r w:rsidRPr="00876F9A">
        <w:rPr>
          <w:rFonts w:ascii="Book Antiqua" w:eastAsia="Times New Roman" w:hAnsi="Book Antiqua" w:cs="Times New Roman"/>
          <w:lang w:eastAsia="tr-TR"/>
        </w:rPr>
        <w:t>T</w:t>
      </w:r>
      <w:r w:rsidR="001A5A3A" w:rsidRPr="00876F9A">
        <w:rPr>
          <w:rFonts w:ascii="Book Antiqua" w:eastAsia="Times New Roman" w:hAnsi="Book Antiqua" w:cs="Times New Roman"/>
          <w:lang w:eastAsia="tr-TR"/>
        </w:rPr>
        <w:t>alep konusu,</w:t>
      </w:r>
    </w:p>
    <w:p w:rsidR="001A5A3A" w:rsidRPr="00876F9A" w:rsidRDefault="001A5A3A" w:rsidP="00DC5620">
      <w:pPr>
        <w:spacing w:before="120" w:after="120" w:line="240" w:lineRule="auto"/>
        <w:ind w:left="360"/>
        <w:jc w:val="both"/>
        <w:rPr>
          <w:rFonts w:eastAsia="Times New Roman" w:cs="Times New Roman"/>
          <w:lang w:val="tr-TR" w:eastAsia="tr-TR"/>
        </w:rPr>
      </w:pPr>
      <w:proofErr w:type="gramStart"/>
      <w:r w:rsidRPr="00876F9A">
        <w:rPr>
          <w:rFonts w:eastAsia="Times New Roman" w:cs="Times New Roman"/>
          <w:lang w:val="tr-TR" w:eastAsia="tr-TR"/>
        </w:rPr>
        <w:lastRenderedPageBreak/>
        <w:t>bulunması</w:t>
      </w:r>
      <w:proofErr w:type="gramEnd"/>
      <w:r w:rsidRPr="00876F9A">
        <w:rPr>
          <w:rFonts w:eastAsia="Times New Roman" w:cs="Times New Roman"/>
          <w:lang w:val="tr-TR" w:eastAsia="tr-TR"/>
        </w:rPr>
        <w:t> zorunludur.</w:t>
      </w:r>
    </w:p>
    <w:p w:rsidR="001A5A3A" w:rsidRPr="00876F9A" w:rsidRDefault="001A5A3A"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Konuya ilişkin bilgi ve belgelerin başvuruya eklenmesi gerekmektedir.</w:t>
      </w:r>
    </w:p>
    <w:p w:rsidR="001A5A3A" w:rsidRPr="00876F9A" w:rsidRDefault="00743671" w:rsidP="00DC5620">
      <w:pPr>
        <w:spacing w:before="120" w:after="120" w:line="240" w:lineRule="auto"/>
        <w:jc w:val="both"/>
        <w:rPr>
          <w:rFonts w:eastAsia="Times New Roman" w:cs="Times New Roman"/>
          <w:lang w:val="tr-TR" w:eastAsia="tr-TR"/>
        </w:rPr>
      </w:pPr>
      <w:r>
        <w:rPr>
          <w:rFonts w:eastAsia="Times New Roman" w:cs="Times New Roman"/>
          <w:lang w:val="tr-TR" w:eastAsia="tr-TR"/>
        </w:rPr>
        <w:t>ALOSBİ</w:t>
      </w:r>
      <w:r w:rsidR="001A5A3A" w:rsidRPr="00876F9A">
        <w:rPr>
          <w:rFonts w:eastAsia="Times New Roman" w:cs="Times New Roman"/>
          <w:lang w:val="tr-TR" w:eastAsia="tr-TR"/>
        </w:rPr>
        <w:t xml:space="preserve"> başvuruda yer alan talepleri, talebin niteliğine göre en kısa sürede ve en geç otuz gün içinde ücretsiz olarak sonuçlandırır. Ancak söz konusu işlemin ayrıca bir maliyeti gerektirmesi hâlinde, Kurulca belirlenen tarifedeki ücret alınabilir.</w:t>
      </w:r>
    </w:p>
    <w:p w:rsidR="001A5A3A" w:rsidRPr="00876F9A" w:rsidRDefault="00743671" w:rsidP="00DC5620">
      <w:pPr>
        <w:spacing w:before="120" w:after="120" w:line="240" w:lineRule="auto"/>
        <w:jc w:val="both"/>
        <w:rPr>
          <w:rFonts w:eastAsia="Times New Roman" w:cs="Times New Roman"/>
          <w:lang w:val="tr-TR" w:eastAsia="tr-TR"/>
        </w:rPr>
      </w:pPr>
      <w:r>
        <w:rPr>
          <w:rFonts w:eastAsia="Times New Roman" w:cs="Times New Roman"/>
          <w:lang w:val="tr-TR" w:eastAsia="tr-TR"/>
        </w:rPr>
        <w:t>ALOSBİ</w:t>
      </w:r>
      <w:r w:rsidR="001A5A3A" w:rsidRPr="00876F9A">
        <w:rPr>
          <w:rFonts w:eastAsia="Times New Roman" w:cs="Times New Roman"/>
          <w:lang w:val="tr-TR" w:eastAsia="tr-TR"/>
        </w:rPr>
        <w:t xml:space="preserve"> talebi kabul edebileceği gibi gerekçesini açıkla</w:t>
      </w:r>
      <w:r w:rsidR="00CE2202">
        <w:rPr>
          <w:rFonts w:eastAsia="Times New Roman" w:cs="Times New Roman"/>
          <w:lang w:val="tr-TR" w:eastAsia="tr-TR"/>
        </w:rPr>
        <w:t>yarak reddedebilir ve yanıtını İlgili K</w:t>
      </w:r>
      <w:r w:rsidR="001A5A3A" w:rsidRPr="00876F9A">
        <w:rPr>
          <w:rFonts w:eastAsia="Times New Roman" w:cs="Times New Roman"/>
          <w:lang w:val="tr-TR" w:eastAsia="tr-TR"/>
        </w:rPr>
        <w:t xml:space="preserve">işiye yazılı olarak veya elektronik ortamda bildirir. Başvuruda yer alan talebin kabul edilmesi hâlinde </w:t>
      </w:r>
      <w:r>
        <w:rPr>
          <w:rFonts w:eastAsia="Times New Roman" w:cs="Times New Roman"/>
          <w:lang w:val="tr-TR" w:eastAsia="tr-TR"/>
        </w:rPr>
        <w:t>ALOSBİ</w:t>
      </w:r>
      <w:r w:rsidR="001A5A3A" w:rsidRPr="00876F9A">
        <w:rPr>
          <w:rFonts w:eastAsia="Times New Roman" w:cs="Times New Roman"/>
          <w:lang w:val="tr-TR" w:eastAsia="tr-TR"/>
        </w:rPr>
        <w:t xml:space="preserve"> gereğini en</w:t>
      </w:r>
      <w:r w:rsidR="00CE2202">
        <w:rPr>
          <w:rFonts w:eastAsia="Times New Roman" w:cs="Times New Roman"/>
          <w:lang w:val="tr-TR" w:eastAsia="tr-TR"/>
        </w:rPr>
        <w:t xml:space="preserve"> kısa sürede yerine getirir ve İlgili K</w:t>
      </w:r>
      <w:r w:rsidR="001A5A3A" w:rsidRPr="00876F9A">
        <w:rPr>
          <w:rFonts w:eastAsia="Times New Roman" w:cs="Times New Roman"/>
          <w:lang w:val="tr-TR" w:eastAsia="tr-TR"/>
        </w:rPr>
        <w:t xml:space="preserve">işiyi bilgilendirir. Başvurunun </w:t>
      </w:r>
      <w:r>
        <w:rPr>
          <w:rFonts w:eastAsia="Times New Roman" w:cs="Times New Roman"/>
          <w:lang w:val="tr-TR" w:eastAsia="tr-TR"/>
        </w:rPr>
        <w:t>ALOSBİ’ni</w:t>
      </w:r>
      <w:r w:rsidR="00A2445B">
        <w:rPr>
          <w:rFonts w:eastAsia="Times New Roman" w:cs="Times New Roman"/>
          <w:lang w:val="tr-TR" w:eastAsia="tr-TR"/>
        </w:rPr>
        <w:t>n</w:t>
      </w:r>
      <w:r w:rsidR="001A5A3A" w:rsidRPr="00876F9A">
        <w:rPr>
          <w:rFonts w:eastAsia="Times New Roman" w:cs="Times New Roman"/>
          <w:lang w:val="tr-TR" w:eastAsia="tr-TR"/>
        </w:rPr>
        <w:t xml:space="preserve"> hatasından kaynaklanması hâlinde alınan ücret </w:t>
      </w:r>
      <w:r w:rsidR="00AC2993">
        <w:rPr>
          <w:rFonts w:eastAsia="Times New Roman" w:cs="Times New Roman"/>
          <w:lang w:val="tr-TR" w:eastAsia="tr-TR"/>
        </w:rPr>
        <w:t xml:space="preserve">İlgili </w:t>
      </w:r>
      <w:proofErr w:type="spellStart"/>
      <w:r w:rsidR="00AC2993">
        <w:rPr>
          <w:rFonts w:eastAsia="Times New Roman" w:cs="Times New Roman"/>
          <w:lang w:val="tr-TR" w:eastAsia="tr-TR"/>
        </w:rPr>
        <w:t>Kişi’ye</w:t>
      </w:r>
      <w:proofErr w:type="spellEnd"/>
      <w:r w:rsidR="001A5A3A" w:rsidRPr="00876F9A">
        <w:rPr>
          <w:rFonts w:eastAsia="Times New Roman" w:cs="Times New Roman"/>
          <w:lang w:val="tr-TR" w:eastAsia="tr-TR"/>
        </w:rPr>
        <w:t xml:space="preserve"> iade edilir.</w:t>
      </w:r>
    </w:p>
    <w:p w:rsidR="00003C56" w:rsidRPr="00876F9A" w:rsidRDefault="001A5A3A" w:rsidP="00DC5620">
      <w:pPr>
        <w:spacing w:before="120" w:after="120" w:line="240" w:lineRule="auto"/>
        <w:jc w:val="both"/>
        <w:rPr>
          <w:rFonts w:eastAsia="Times New Roman" w:cs="Times New Roman"/>
          <w:lang w:val="tr-TR" w:eastAsia="tr-TR"/>
        </w:rPr>
      </w:pPr>
      <w:r w:rsidRPr="00876F9A">
        <w:rPr>
          <w:rFonts w:eastAsia="Times New Roman" w:cs="Times New Roman"/>
          <w:lang w:val="tr-TR" w:eastAsia="tr-TR"/>
        </w:rPr>
        <w:t xml:space="preserve">Başvurunun reddedilmesi, verilen yanıtın yetersiz bulunması veya süresinde başvuruya yanıt verilmemesi hâllerinde; </w:t>
      </w:r>
      <w:r w:rsidR="00AC2993">
        <w:rPr>
          <w:rFonts w:eastAsia="Times New Roman" w:cs="Times New Roman"/>
          <w:lang w:val="tr-TR" w:eastAsia="tr-TR"/>
        </w:rPr>
        <w:t>İlgili Kişi</w:t>
      </w:r>
      <w:r w:rsidRPr="00876F9A">
        <w:rPr>
          <w:rFonts w:eastAsia="Times New Roman" w:cs="Times New Roman"/>
          <w:lang w:val="tr-TR" w:eastAsia="tr-TR"/>
        </w:rPr>
        <w:t>, yanıtı öğrendiği tarihten itibaren otuz ve her hâlde başvuru tarihinden itibaren altmış gün içinde Kurula şikâyette bulunma hakkına sahiptir.</w:t>
      </w:r>
    </w:p>
    <w:p w:rsidR="00530268" w:rsidRPr="00876F9A" w:rsidRDefault="00530268" w:rsidP="00DC5620">
      <w:pPr>
        <w:spacing w:before="120" w:after="120" w:line="240" w:lineRule="auto"/>
        <w:jc w:val="both"/>
        <w:rPr>
          <w:rFonts w:eastAsia="Times New Roman" w:cs="Times New Roman"/>
          <w:lang w:val="tr-TR" w:eastAsia="tr-TR"/>
        </w:rPr>
      </w:pPr>
    </w:p>
    <w:p w:rsidR="00003C56" w:rsidRPr="00876F9A" w:rsidRDefault="00003C56" w:rsidP="00530268">
      <w:pPr>
        <w:pStyle w:val="Balk2"/>
        <w:spacing w:before="0"/>
        <w:contextualSpacing w:val="0"/>
      </w:pPr>
      <w:r w:rsidRPr="00876F9A">
        <w:t>Verilerin Güvenliği</w:t>
      </w:r>
    </w:p>
    <w:p w:rsidR="00530268" w:rsidRPr="00876F9A" w:rsidRDefault="00743671" w:rsidP="00530268">
      <w:pPr>
        <w:spacing w:after="120" w:line="240" w:lineRule="auto"/>
        <w:jc w:val="both"/>
        <w:rPr>
          <w:rFonts w:eastAsia="Times New Roman" w:cs="Times New Roman"/>
          <w:lang w:val="tr-TR" w:eastAsia="tr-TR"/>
        </w:rPr>
      </w:pPr>
      <w:r>
        <w:rPr>
          <w:rFonts w:eastAsia="Times New Roman" w:cs="Times New Roman"/>
          <w:lang w:val="tr-TR" w:eastAsia="tr-TR"/>
        </w:rPr>
        <w:t>ALOSBİ</w:t>
      </w:r>
      <w:r w:rsidR="00003C56" w:rsidRPr="00876F9A">
        <w:rPr>
          <w:rFonts w:eastAsia="Times New Roman" w:cs="Times New Roman"/>
          <w:lang w:val="tr-TR" w:eastAsia="tr-TR"/>
        </w:rPr>
        <w:t xml:space="preserve"> kişisel verilerin hukuka aykırı olarak işlenmesini </w:t>
      </w:r>
      <w:r w:rsidR="002D2D45">
        <w:rPr>
          <w:rFonts w:eastAsia="Times New Roman" w:cs="Times New Roman"/>
          <w:lang w:val="tr-TR" w:eastAsia="tr-TR"/>
        </w:rPr>
        <w:t>ve</w:t>
      </w:r>
      <w:r w:rsidR="00003C56" w:rsidRPr="00876F9A">
        <w:rPr>
          <w:rFonts w:eastAsia="Times New Roman" w:cs="Times New Roman"/>
          <w:lang w:val="tr-TR" w:eastAsia="tr-TR"/>
        </w:rPr>
        <w:t xml:space="preserve"> kişisel verilere hukuka aykırı olarak erişilmesini önlemek, kişisel verilerin muhafazasını sağlamak, uygun güvenlik düzeyini temin etmeye yönelik gerekli her türlü idari ve teknik tedbirleri almak durumundadır.</w:t>
      </w:r>
    </w:p>
    <w:p w:rsidR="00FC7AB2" w:rsidRPr="00876F9A" w:rsidRDefault="00003C56" w:rsidP="00530268">
      <w:pPr>
        <w:spacing w:after="120" w:line="240" w:lineRule="auto"/>
        <w:jc w:val="both"/>
        <w:rPr>
          <w:rFonts w:eastAsia="Times New Roman" w:cs="Times New Roman"/>
          <w:lang w:val="tr-TR" w:eastAsia="tr-TR"/>
        </w:rPr>
      </w:pPr>
      <w:r w:rsidRPr="00876F9A">
        <w:rPr>
          <w:rFonts w:eastAsia="Times New Roman" w:cs="Times New Roman"/>
          <w:lang w:val="tr-TR" w:eastAsia="tr-TR"/>
        </w:rPr>
        <w:t xml:space="preserve">İnternet sitesi üzerinden başka sitelere veya uygulamalara yönlendirme yapılması durumunda </w:t>
      </w:r>
      <w:r w:rsidR="00743671">
        <w:rPr>
          <w:rFonts w:eastAsia="Times New Roman" w:cs="Times New Roman"/>
          <w:lang w:val="tr-TR" w:eastAsia="tr-TR"/>
        </w:rPr>
        <w:t>ALOSBİ</w:t>
      </w:r>
      <w:r w:rsidRPr="00876F9A">
        <w:rPr>
          <w:rFonts w:eastAsia="Times New Roman" w:cs="Times New Roman"/>
          <w:lang w:val="tr-TR" w:eastAsia="tr-TR"/>
        </w:rPr>
        <w:t>, yönlendirilen sitelerin ve uygulamaların kişisel verilerin korunmasına yönelik mevzuata uygunluğuna ilişkin bilgi sahibi değildir ve gizlilik politikaları ile içeriklerine ilişkin bir sorumluluk altında bulunmamaktadır.</w:t>
      </w:r>
    </w:p>
    <w:p w:rsidR="00876F9A" w:rsidRPr="00876F9A" w:rsidRDefault="00E148B5" w:rsidP="00607E06">
      <w:pPr>
        <w:spacing w:after="120" w:line="240" w:lineRule="auto"/>
        <w:jc w:val="both"/>
        <w:rPr>
          <w:rFonts w:eastAsia="Times New Roman" w:cs="Times New Roman"/>
          <w:lang w:val="tr-TR" w:eastAsia="tr-TR"/>
        </w:rPr>
      </w:pPr>
      <w:r>
        <w:rPr>
          <w:rFonts w:eastAsia="Times New Roman" w:cs="Times New Roman"/>
          <w:lang w:val="tr-TR" w:eastAsia="tr-TR"/>
        </w:rPr>
        <w:t>Çevrimiçi Ziyaretçi</w:t>
      </w:r>
      <w:r w:rsidR="00FC7AB2" w:rsidRPr="00876F9A">
        <w:rPr>
          <w:rFonts w:eastAsia="Times New Roman" w:cs="Times New Roman"/>
          <w:lang w:val="tr-TR" w:eastAsia="tr-TR"/>
        </w:rPr>
        <w:t xml:space="preserve">, İnternet Sitesi’ni kullanarak işbu </w:t>
      </w:r>
      <w:r w:rsidR="00A2445B">
        <w:rPr>
          <w:rFonts w:eastAsia="Times New Roman" w:cs="Times New Roman"/>
          <w:lang w:val="tr-TR" w:eastAsia="tr-TR"/>
        </w:rPr>
        <w:t>bilgilendirme metninde</w:t>
      </w:r>
      <w:r w:rsidR="00FC7AB2" w:rsidRPr="00876F9A">
        <w:rPr>
          <w:rFonts w:eastAsia="Times New Roman" w:cs="Times New Roman"/>
          <w:lang w:val="tr-TR" w:eastAsia="tr-TR"/>
        </w:rPr>
        <w:t xml:space="preserve"> yazılı tüm şartları okuduğunu ve kişisel verilerinin işlenmesi hakkında aydınlatılmış olduğunu beyan eder.</w:t>
      </w:r>
    </w:p>
    <w:sectPr w:rsidR="00876F9A" w:rsidRPr="00876F9A" w:rsidSect="00DA3ABC">
      <w:headerReference w:type="default" r:id="rId13"/>
      <w:footerReference w:type="default" r:id="rId14"/>
      <w:pgSz w:w="11906" w:h="16838" w:code="9"/>
      <w:pgMar w:top="1418" w:right="1418" w:bottom="1077" w:left="1418" w:header="425" w:footer="30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F1" w:rsidRDefault="002221F1" w:rsidP="00900901">
      <w:pPr>
        <w:spacing w:after="0" w:line="240" w:lineRule="auto"/>
      </w:pPr>
      <w:r>
        <w:separator/>
      </w:r>
    </w:p>
  </w:endnote>
  <w:endnote w:type="continuationSeparator" w:id="0">
    <w:p w:rsidR="002221F1" w:rsidRDefault="002221F1" w:rsidP="0090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901" w:rsidRDefault="00900901" w:rsidP="00606579">
    <w:pPr>
      <w:pStyle w:val="Altbilgi"/>
      <w:ind w:firstLine="142"/>
      <w:jc w:val="center"/>
      <w:rPr>
        <w:i/>
        <w:sz w:val="20"/>
      </w:rPr>
    </w:pPr>
  </w:p>
  <w:p w:rsidR="00900901" w:rsidRDefault="009009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F1" w:rsidRDefault="002221F1" w:rsidP="00900901">
      <w:pPr>
        <w:spacing w:after="0" w:line="240" w:lineRule="auto"/>
      </w:pPr>
      <w:r>
        <w:separator/>
      </w:r>
    </w:p>
  </w:footnote>
  <w:footnote w:type="continuationSeparator" w:id="0">
    <w:p w:rsidR="002221F1" w:rsidRDefault="002221F1" w:rsidP="00900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901" w:rsidRDefault="003D382B" w:rsidP="003D382B">
    <w:pPr>
      <w:tabs>
        <w:tab w:val="left" w:pos="2133"/>
        <w:tab w:val="center" w:pos="3969"/>
        <w:tab w:val="center" w:pos="4536"/>
        <w:tab w:val="left" w:pos="6375"/>
      </w:tabs>
      <w:ind w:hanging="1134"/>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556"/>
    <w:multiLevelType w:val="multilevel"/>
    <w:tmpl w:val="A53A3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0EC"/>
    <w:multiLevelType w:val="hybridMultilevel"/>
    <w:tmpl w:val="B540DE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4A37463"/>
    <w:multiLevelType w:val="hybridMultilevel"/>
    <w:tmpl w:val="9EF22F68"/>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B3B62E4"/>
    <w:multiLevelType w:val="hybridMultilevel"/>
    <w:tmpl w:val="58D09B9E"/>
    <w:lvl w:ilvl="0" w:tplc="80244C30">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3E2839"/>
    <w:multiLevelType w:val="hybridMultilevel"/>
    <w:tmpl w:val="A0CE764E"/>
    <w:lvl w:ilvl="0" w:tplc="5AF4B6C2">
      <w:start w:val="1"/>
      <w:numFmt w:val="lowerLetter"/>
      <w:lvlText w:val="(%1)"/>
      <w:lvlJc w:val="left"/>
      <w:pPr>
        <w:ind w:left="750" w:hanging="39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A6310C"/>
    <w:multiLevelType w:val="hybridMultilevel"/>
    <w:tmpl w:val="CCAC98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073715"/>
    <w:multiLevelType w:val="hybridMultilevel"/>
    <w:tmpl w:val="C14274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3EF1D01"/>
    <w:multiLevelType w:val="hybridMultilevel"/>
    <w:tmpl w:val="C78021C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A2E3207"/>
    <w:multiLevelType w:val="hybridMultilevel"/>
    <w:tmpl w:val="A60C8E62"/>
    <w:lvl w:ilvl="0" w:tplc="CB0892EA">
      <w:numFmt w:val="bullet"/>
      <w:lvlText w:val="-"/>
      <w:lvlJc w:val="left"/>
      <w:pPr>
        <w:ind w:left="720" w:hanging="360"/>
      </w:pPr>
      <w:rPr>
        <w:rFonts w:ascii="Book Antiqua" w:eastAsia="Calibri" w:hAnsi="Book Antiqu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FBD7BFD"/>
    <w:multiLevelType w:val="hybridMultilevel"/>
    <w:tmpl w:val="E5EE5C72"/>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437762B6"/>
    <w:multiLevelType w:val="hybridMultilevel"/>
    <w:tmpl w:val="6442A3D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4663A89"/>
    <w:multiLevelType w:val="hybridMultilevel"/>
    <w:tmpl w:val="B4CC9F3C"/>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15:restartNumberingAfterBreak="0">
    <w:nsid w:val="451A4C90"/>
    <w:multiLevelType w:val="hybridMultilevel"/>
    <w:tmpl w:val="CF7444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6375FD8"/>
    <w:multiLevelType w:val="hybridMultilevel"/>
    <w:tmpl w:val="7BD4E572"/>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49CA1CF7"/>
    <w:multiLevelType w:val="hybridMultilevel"/>
    <w:tmpl w:val="B5F058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3D438F5"/>
    <w:multiLevelType w:val="hybridMultilevel"/>
    <w:tmpl w:val="AD8C65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4EE082F"/>
    <w:multiLevelType w:val="hybridMultilevel"/>
    <w:tmpl w:val="4E9062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7B55BEB"/>
    <w:multiLevelType w:val="hybridMultilevel"/>
    <w:tmpl w:val="00A403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4A1090"/>
    <w:multiLevelType w:val="hybridMultilevel"/>
    <w:tmpl w:val="276237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8800BB4"/>
    <w:multiLevelType w:val="hybridMultilevel"/>
    <w:tmpl w:val="478ACEE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7"/>
  </w:num>
  <w:num w:numId="3">
    <w:abstractNumId w:val="14"/>
  </w:num>
  <w:num w:numId="4">
    <w:abstractNumId w:val="6"/>
  </w:num>
  <w:num w:numId="5">
    <w:abstractNumId w:val="12"/>
  </w:num>
  <w:num w:numId="6">
    <w:abstractNumId w:val="2"/>
  </w:num>
  <w:num w:numId="7">
    <w:abstractNumId w:val="1"/>
  </w:num>
  <w:num w:numId="8">
    <w:abstractNumId w:val="11"/>
  </w:num>
  <w:num w:numId="9">
    <w:abstractNumId w:val="9"/>
  </w:num>
  <w:num w:numId="10">
    <w:abstractNumId w:val="13"/>
  </w:num>
  <w:num w:numId="11">
    <w:abstractNumId w:val="19"/>
  </w:num>
  <w:num w:numId="12">
    <w:abstractNumId w:val="8"/>
  </w:num>
  <w:num w:numId="13">
    <w:abstractNumId w:val="7"/>
  </w:num>
  <w:num w:numId="14">
    <w:abstractNumId w:val="0"/>
  </w:num>
  <w:num w:numId="15">
    <w:abstractNumId w:val="18"/>
  </w:num>
  <w:num w:numId="16">
    <w:abstractNumId w:val="15"/>
  </w:num>
  <w:num w:numId="17">
    <w:abstractNumId w:val="4"/>
  </w:num>
  <w:num w:numId="18">
    <w:abstractNumId w:val="10"/>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01"/>
    <w:rsid w:val="00001621"/>
    <w:rsid w:val="00003C56"/>
    <w:rsid w:val="00015942"/>
    <w:rsid w:val="0002291C"/>
    <w:rsid w:val="00073E5A"/>
    <w:rsid w:val="000859F8"/>
    <w:rsid w:val="000B56F5"/>
    <w:rsid w:val="000C710A"/>
    <w:rsid w:val="000C73C1"/>
    <w:rsid w:val="000D1523"/>
    <w:rsid w:val="000D6792"/>
    <w:rsid w:val="000E05EC"/>
    <w:rsid w:val="000E41E0"/>
    <w:rsid w:val="000F4F83"/>
    <w:rsid w:val="000F5337"/>
    <w:rsid w:val="00134E9A"/>
    <w:rsid w:val="001A5A3A"/>
    <w:rsid w:val="001D376E"/>
    <w:rsid w:val="00221D28"/>
    <w:rsid w:val="002221F1"/>
    <w:rsid w:val="0022536F"/>
    <w:rsid w:val="002259AC"/>
    <w:rsid w:val="00232BC3"/>
    <w:rsid w:val="0024558B"/>
    <w:rsid w:val="002B132B"/>
    <w:rsid w:val="002C4272"/>
    <w:rsid w:val="002D2D45"/>
    <w:rsid w:val="002E2C6A"/>
    <w:rsid w:val="0030010E"/>
    <w:rsid w:val="00316572"/>
    <w:rsid w:val="0033178E"/>
    <w:rsid w:val="00375FDE"/>
    <w:rsid w:val="00376E4C"/>
    <w:rsid w:val="003D382B"/>
    <w:rsid w:val="0041119F"/>
    <w:rsid w:val="0045789A"/>
    <w:rsid w:val="00472915"/>
    <w:rsid w:val="004750A1"/>
    <w:rsid w:val="00480523"/>
    <w:rsid w:val="0049348E"/>
    <w:rsid w:val="004F18E0"/>
    <w:rsid w:val="005149E0"/>
    <w:rsid w:val="005301A0"/>
    <w:rsid w:val="00530268"/>
    <w:rsid w:val="00540EE8"/>
    <w:rsid w:val="005C3867"/>
    <w:rsid w:val="005D5482"/>
    <w:rsid w:val="005E1F83"/>
    <w:rsid w:val="00606579"/>
    <w:rsid w:val="00607E06"/>
    <w:rsid w:val="0065399E"/>
    <w:rsid w:val="0065777D"/>
    <w:rsid w:val="006D22EA"/>
    <w:rsid w:val="006D39E3"/>
    <w:rsid w:val="00711287"/>
    <w:rsid w:val="00743671"/>
    <w:rsid w:val="00774254"/>
    <w:rsid w:val="007756B0"/>
    <w:rsid w:val="00783898"/>
    <w:rsid w:val="00790DDF"/>
    <w:rsid w:val="007A0F00"/>
    <w:rsid w:val="007D1DFB"/>
    <w:rsid w:val="007E773E"/>
    <w:rsid w:val="007F0533"/>
    <w:rsid w:val="00802C0C"/>
    <w:rsid w:val="00806588"/>
    <w:rsid w:val="00863E5B"/>
    <w:rsid w:val="00876F9A"/>
    <w:rsid w:val="00887BA6"/>
    <w:rsid w:val="00896640"/>
    <w:rsid w:val="008A78EC"/>
    <w:rsid w:val="008D323D"/>
    <w:rsid w:val="008F2648"/>
    <w:rsid w:val="00900901"/>
    <w:rsid w:val="00905047"/>
    <w:rsid w:val="00916350"/>
    <w:rsid w:val="00943ED5"/>
    <w:rsid w:val="009631B4"/>
    <w:rsid w:val="009760C8"/>
    <w:rsid w:val="009B19A1"/>
    <w:rsid w:val="00A00E32"/>
    <w:rsid w:val="00A10785"/>
    <w:rsid w:val="00A14F7F"/>
    <w:rsid w:val="00A2445B"/>
    <w:rsid w:val="00A362AC"/>
    <w:rsid w:val="00A57310"/>
    <w:rsid w:val="00A65D21"/>
    <w:rsid w:val="00A82A33"/>
    <w:rsid w:val="00AA22B9"/>
    <w:rsid w:val="00AB7A42"/>
    <w:rsid w:val="00AC2993"/>
    <w:rsid w:val="00AE096B"/>
    <w:rsid w:val="00AF2A72"/>
    <w:rsid w:val="00B311AA"/>
    <w:rsid w:val="00B77556"/>
    <w:rsid w:val="00B7799F"/>
    <w:rsid w:val="00B87F1C"/>
    <w:rsid w:val="00B93F28"/>
    <w:rsid w:val="00BA1044"/>
    <w:rsid w:val="00C02D4E"/>
    <w:rsid w:val="00C3514E"/>
    <w:rsid w:val="00CA7E04"/>
    <w:rsid w:val="00CB4D2F"/>
    <w:rsid w:val="00CD6CE9"/>
    <w:rsid w:val="00CE2202"/>
    <w:rsid w:val="00D013DB"/>
    <w:rsid w:val="00D03E77"/>
    <w:rsid w:val="00D55498"/>
    <w:rsid w:val="00D61420"/>
    <w:rsid w:val="00D65A96"/>
    <w:rsid w:val="00D71DC9"/>
    <w:rsid w:val="00D817FE"/>
    <w:rsid w:val="00DA3ABC"/>
    <w:rsid w:val="00DC381D"/>
    <w:rsid w:val="00DC5620"/>
    <w:rsid w:val="00DE2EB6"/>
    <w:rsid w:val="00E06B9F"/>
    <w:rsid w:val="00E148B5"/>
    <w:rsid w:val="00E3266B"/>
    <w:rsid w:val="00EA6DBB"/>
    <w:rsid w:val="00F25E67"/>
    <w:rsid w:val="00F60870"/>
    <w:rsid w:val="00F70970"/>
    <w:rsid w:val="00F745CE"/>
    <w:rsid w:val="00FC7AB2"/>
    <w:rsid w:val="00FF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0E091A7-64A4-4844-BE5C-52BFCD7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2">
    <w:name w:val="heading 2"/>
    <w:basedOn w:val="ListeParagraf"/>
    <w:next w:val="Normal"/>
    <w:link w:val="Balk2Char"/>
    <w:uiPriority w:val="9"/>
    <w:unhideWhenUsed/>
    <w:qFormat/>
    <w:rsid w:val="002259AC"/>
    <w:pPr>
      <w:numPr>
        <w:numId w:val="19"/>
      </w:numPr>
      <w:spacing w:before="120" w:after="120" w:line="240" w:lineRule="auto"/>
      <w:ind w:left="284" w:hanging="284"/>
      <w:jc w:val="both"/>
      <w:outlineLvl w:val="1"/>
    </w:pPr>
    <w:rPr>
      <w:rFonts w:ascii="Book Antiqua" w:eastAsia="Times New Roman" w:hAnsi="Book Antiqua" w:cs="Times New Roman"/>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09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901"/>
    <w:rPr>
      <w:lang w:val="en-GB"/>
    </w:rPr>
  </w:style>
  <w:style w:type="paragraph" w:styleId="Altbilgi">
    <w:name w:val="footer"/>
    <w:basedOn w:val="Normal"/>
    <w:link w:val="AltbilgiChar"/>
    <w:uiPriority w:val="99"/>
    <w:unhideWhenUsed/>
    <w:rsid w:val="009009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901"/>
    <w:rPr>
      <w:lang w:val="en-GB"/>
    </w:rPr>
  </w:style>
  <w:style w:type="paragraph" w:styleId="ListeParagraf">
    <w:name w:val="List Paragraph"/>
    <w:basedOn w:val="Normal"/>
    <w:uiPriority w:val="34"/>
    <w:qFormat/>
    <w:rsid w:val="002B132B"/>
    <w:pPr>
      <w:ind w:left="720"/>
      <w:contextualSpacing/>
    </w:pPr>
    <w:rPr>
      <w:rFonts w:asciiTheme="minorHAnsi" w:hAnsiTheme="minorHAnsi"/>
      <w:lang w:val="tr-TR"/>
    </w:rPr>
  </w:style>
  <w:style w:type="character" w:customStyle="1" w:styleId="Balk2Char">
    <w:name w:val="Başlık 2 Char"/>
    <w:basedOn w:val="VarsaylanParagrafYazTipi"/>
    <w:link w:val="Balk2"/>
    <w:uiPriority w:val="9"/>
    <w:rsid w:val="002259AC"/>
    <w:rPr>
      <w:rFonts w:eastAsia="Times New Roman" w:cs="Times New Roman"/>
      <w:b/>
      <w:lang w:eastAsia="tr-TR"/>
    </w:rPr>
  </w:style>
  <w:style w:type="paragraph" w:styleId="NormalWeb">
    <w:name w:val="Normal (Web)"/>
    <w:basedOn w:val="Normal"/>
    <w:uiPriority w:val="99"/>
    <w:semiHidden/>
    <w:unhideWhenUsed/>
    <w:rsid w:val="001A5A3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0F53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5337"/>
    <w:rPr>
      <w:rFonts w:ascii="Segoe UI" w:hAnsi="Segoe UI" w:cs="Segoe UI"/>
      <w:sz w:val="18"/>
      <w:szCs w:val="18"/>
      <w:lang w:val="en-GB"/>
    </w:rPr>
  </w:style>
  <w:style w:type="character" w:styleId="Gl">
    <w:name w:val="Strong"/>
    <w:basedOn w:val="VarsaylanParagrafYazTipi"/>
    <w:uiPriority w:val="22"/>
    <w:qFormat/>
    <w:rsid w:val="005C3867"/>
    <w:rPr>
      <w:b/>
      <w:bCs/>
    </w:rPr>
  </w:style>
  <w:style w:type="character" w:styleId="Vurgu">
    <w:name w:val="Emphasis"/>
    <w:basedOn w:val="VarsaylanParagrafYazTipi"/>
    <w:uiPriority w:val="20"/>
    <w:qFormat/>
    <w:rsid w:val="005C3867"/>
    <w:rPr>
      <w:i/>
      <w:iCs/>
    </w:rPr>
  </w:style>
  <w:style w:type="character" w:styleId="Kpr">
    <w:name w:val="Hyperlink"/>
    <w:basedOn w:val="VarsaylanParagrafYazTipi"/>
    <w:uiPriority w:val="99"/>
    <w:unhideWhenUsed/>
    <w:rsid w:val="00FC7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88">
      <w:bodyDiv w:val="1"/>
      <w:marLeft w:val="0"/>
      <w:marRight w:val="0"/>
      <w:marTop w:val="0"/>
      <w:marBottom w:val="0"/>
      <w:divBdr>
        <w:top w:val="none" w:sz="0" w:space="0" w:color="auto"/>
        <w:left w:val="none" w:sz="0" w:space="0" w:color="auto"/>
        <w:bottom w:val="none" w:sz="0" w:space="0" w:color="auto"/>
        <w:right w:val="none" w:sz="0" w:space="0" w:color="auto"/>
      </w:divBdr>
    </w:div>
    <w:div w:id="746801295">
      <w:bodyDiv w:val="1"/>
      <w:marLeft w:val="0"/>
      <w:marRight w:val="0"/>
      <w:marTop w:val="0"/>
      <w:marBottom w:val="0"/>
      <w:divBdr>
        <w:top w:val="none" w:sz="0" w:space="0" w:color="auto"/>
        <w:left w:val="none" w:sz="0" w:space="0" w:color="auto"/>
        <w:bottom w:val="none" w:sz="0" w:space="0" w:color="auto"/>
        <w:right w:val="none" w:sz="0" w:space="0" w:color="auto"/>
      </w:divBdr>
    </w:div>
    <w:div w:id="18206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c.com.tr/static/files/BMC-Basvuru-Formu.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tr-tr/guide/safari/manage-cookies-and-website-data-sfri11471/m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ozilla.org/tr/products/firefox/protect-your-privacy/cookies" TargetMode="External"/><Relationship Id="rId4" Type="http://schemas.openxmlformats.org/officeDocument/2006/relationships/settings" Target="settings.xml"/><Relationship Id="rId9" Type="http://schemas.openxmlformats.org/officeDocument/2006/relationships/hyperlink" Target="https://support.microsoft.com/tr-tr/help/17442/windows-internet-explorer-delete-manage-cookies"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51C8-F1ED-4A00-B5AC-DEC0E26E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1558</Words>
  <Characters>8885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 Av Salim Serdar YAĞCI</dc:creator>
  <cp:keywords/>
  <dc:description/>
  <cp:lastModifiedBy>Talha YAGCI</cp:lastModifiedBy>
  <cp:revision>28</cp:revision>
  <cp:lastPrinted>2018-07-10T14:09:00Z</cp:lastPrinted>
  <dcterms:created xsi:type="dcterms:W3CDTF">2019-01-14T14:57:00Z</dcterms:created>
  <dcterms:modified xsi:type="dcterms:W3CDTF">2019-03-04T14:21:00Z</dcterms:modified>
</cp:coreProperties>
</file>